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DD375" w14:textId="436CF2B9" w:rsidR="00E74219" w:rsidRDefault="0058327C" w:rsidP="00E74219">
      <w:pPr>
        <w:spacing w:line="540" w:lineRule="exact"/>
        <w:jc w:val="center"/>
        <w:rPr>
          <w:rFonts w:ascii="Times New Roman" w:eastAsia="方正小标宋_GBK" w:hAnsi="Times New Roman" w:cs="Times New Roman"/>
          <w:color w:val="221E1F"/>
          <w:kern w:val="0"/>
          <w:sz w:val="36"/>
          <w:szCs w:val="36"/>
          <w:u w:color="000000"/>
        </w:rPr>
      </w:pPr>
      <w:r>
        <w:rPr>
          <w:rFonts w:ascii="Times New Roman" w:eastAsia="方正小标宋_GBK" w:hAnsi="Times New Roman" w:cs="Times New Roman"/>
          <w:color w:val="221E1F"/>
          <w:kern w:val="0"/>
          <w:sz w:val="36"/>
          <w:szCs w:val="36"/>
          <w:u w:color="000000"/>
        </w:rPr>
        <w:t>2023</w:t>
      </w:r>
      <w:r>
        <w:rPr>
          <w:rFonts w:ascii="Times New Roman" w:eastAsia="方正小标宋_GBK" w:hAnsi="Times New Roman" w:cs="Times New Roman"/>
          <w:color w:val="221E1F"/>
          <w:kern w:val="0"/>
          <w:sz w:val="36"/>
          <w:szCs w:val="36"/>
          <w:u w:color="000000"/>
        </w:rPr>
        <w:t>年度江苏省好新闻（媒体融合）参评作品推荐</w:t>
      </w:r>
      <w:r>
        <w:rPr>
          <w:rFonts w:ascii="Times New Roman" w:eastAsia="方正小标宋_GBK" w:hAnsi="Times New Roman" w:cs="Times New Roman" w:hint="eastAsia"/>
          <w:color w:val="221E1F"/>
          <w:kern w:val="0"/>
          <w:sz w:val="36"/>
          <w:szCs w:val="36"/>
          <w:u w:color="000000"/>
        </w:rPr>
        <w:t>表</w:t>
      </w:r>
    </w:p>
    <w:p w14:paraId="45A8843D" w14:textId="77777777" w:rsidR="00E74219" w:rsidRDefault="00E74219" w:rsidP="00E74219">
      <w:pPr>
        <w:spacing w:line="540" w:lineRule="exact"/>
        <w:jc w:val="center"/>
        <w:rPr>
          <w:rFonts w:ascii="Times New Roman" w:eastAsia="方正小标宋_GBK" w:hAnsi="Times New Roman" w:cs="Times New Roman"/>
          <w:color w:val="221E1F"/>
          <w:kern w:val="0"/>
          <w:sz w:val="36"/>
          <w:szCs w:val="36"/>
          <w:u w:color="000000"/>
        </w:rPr>
      </w:pPr>
    </w:p>
    <w:tbl>
      <w:tblPr>
        <w:tblW w:w="100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45"/>
        <w:gridCol w:w="1347"/>
        <w:gridCol w:w="2065"/>
        <w:gridCol w:w="1632"/>
        <w:gridCol w:w="1481"/>
        <w:gridCol w:w="2023"/>
      </w:tblGrid>
      <w:tr w:rsidR="006E48BB" w14:paraId="68547123" w14:textId="77777777" w:rsidTr="00FC758E">
        <w:trPr>
          <w:jc w:val="center"/>
        </w:trPr>
        <w:tc>
          <w:tcPr>
            <w:tcW w:w="1545" w:type="dxa"/>
            <w:vAlign w:val="center"/>
          </w:tcPr>
          <w:p w14:paraId="0AEB68EE" w14:textId="77777777" w:rsidR="006E48BB" w:rsidRDefault="0058327C" w:rsidP="00FC758E">
            <w:pPr>
              <w:pStyle w:val="TableParagraph"/>
              <w:spacing w:line="400" w:lineRule="exact"/>
              <w:jc w:val="center"/>
              <w:rPr>
                <w:rFonts w:ascii="Times New Roman" w:eastAsia="方正仿宋_GBK" w:hAnsi="Times New Roman" w:cs="Times New Roman"/>
                <w:sz w:val="22"/>
              </w:rPr>
            </w:pPr>
            <w:r>
              <w:rPr>
                <w:rFonts w:ascii="Times New Roman" w:eastAsia="方正仿宋_GBK" w:hAnsi="Times New Roman" w:cs="Times New Roman"/>
                <w:sz w:val="28"/>
              </w:rPr>
              <w:t>作品标题</w:t>
            </w:r>
          </w:p>
        </w:tc>
        <w:tc>
          <w:tcPr>
            <w:tcW w:w="5044" w:type="dxa"/>
            <w:gridSpan w:val="3"/>
            <w:vAlign w:val="center"/>
          </w:tcPr>
          <w:p w14:paraId="0425171B" w14:textId="77777777" w:rsidR="006E48BB" w:rsidRDefault="0058327C" w:rsidP="00FC758E">
            <w:pPr>
              <w:pStyle w:val="TableParagraph"/>
              <w:spacing w:line="400" w:lineRule="exact"/>
              <w:jc w:val="center"/>
              <w:rPr>
                <w:rFonts w:ascii="Times New Roman" w:eastAsia="方正仿宋_GBK" w:hAnsi="Times New Roman" w:cs="Times New Roman"/>
                <w:sz w:val="24"/>
                <w:szCs w:val="24"/>
              </w:rPr>
            </w:pPr>
            <w:r>
              <w:rPr>
                <w:rFonts w:hint="eastAsia"/>
                <w:sz w:val="24"/>
                <w:szCs w:val="24"/>
              </w:rPr>
              <w:t>《</w:t>
            </w:r>
            <w:r>
              <w:rPr>
                <w:rFonts w:hint="eastAsia"/>
                <w:sz w:val="24"/>
                <w:szCs w:val="24"/>
                <w:lang w:val="en-US"/>
              </w:rPr>
              <w:t>苏州古城，我的家</w:t>
            </w:r>
            <w:r>
              <w:rPr>
                <w:rFonts w:hint="eastAsia"/>
                <w:sz w:val="24"/>
                <w:szCs w:val="24"/>
              </w:rPr>
              <w:t>》</w:t>
            </w:r>
          </w:p>
        </w:tc>
        <w:tc>
          <w:tcPr>
            <w:tcW w:w="1481" w:type="dxa"/>
            <w:vAlign w:val="center"/>
          </w:tcPr>
          <w:p w14:paraId="1DF41378" w14:textId="77777777" w:rsidR="006E48BB" w:rsidRDefault="0058327C" w:rsidP="00FC758E">
            <w:pPr>
              <w:pStyle w:val="TableParagraph"/>
              <w:spacing w:before="48" w:line="400" w:lineRule="exact"/>
              <w:ind w:left="146"/>
              <w:jc w:val="center"/>
              <w:rPr>
                <w:rFonts w:ascii="Times New Roman" w:eastAsia="方正仿宋_GBK" w:hAnsi="Times New Roman" w:cs="Times New Roman"/>
                <w:sz w:val="28"/>
              </w:rPr>
            </w:pPr>
            <w:r>
              <w:rPr>
                <w:rFonts w:ascii="Times New Roman" w:eastAsia="方正仿宋_GBK" w:hAnsi="Times New Roman" w:cs="Times New Roman"/>
                <w:sz w:val="28"/>
                <w:lang w:val="en-US"/>
              </w:rPr>
              <w:t>评选项目</w:t>
            </w:r>
          </w:p>
        </w:tc>
        <w:tc>
          <w:tcPr>
            <w:tcW w:w="2023" w:type="dxa"/>
            <w:vAlign w:val="center"/>
          </w:tcPr>
          <w:p w14:paraId="379B9FF6" w14:textId="77777777" w:rsidR="006E48BB" w:rsidRDefault="0058327C" w:rsidP="00FC758E">
            <w:pPr>
              <w:pStyle w:val="TableParagraph"/>
              <w:spacing w:line="400" w:lineRule="exact"/>
              <w:jc w:val="center"/>
              <w:rPr>
                <w:sz w:val="24"/>
                <w:szCs w:val="24"/>
              </w:rPr>
            </w:pPr>
            <w:r>
              <w:rPr>
                <w:rFonts w:hint="eastAsia"/>
                <w:sz w:val="24"/>
                <w:szCs w:val="24"/>
              </w:rPr>
              <w:t>新闻纪录片</w:t>
            </w:r>
          </w:p>
        </w:tc>
      </w:tr>
      <w:tr w:rsidR="006E48BB" w14:paraId="17ABDE86" w14:textId="77777777" w:rsidTr="00FC758E">
        <w:trPr>
          <w:jc w:val="center"/>
        </w:trPr>
        <w:tc>
          <w:tcPr>
            <w:tcW w:w="1545" w:type="dxa"/>
            <w:vAlign w:val="center"/>
          </w:tcPr>
          <w:p w14:paraId="0A854494" w14:textId="77777777" w:rsidR="006E48BB" w:rsidRDefault="0058327C" w:rsidP="00FC758E">
            <w:pPr>
              <w:spacing w:line="400" w:lineRule="exact"/>
              <w:jc w:val="center"/>
              <w:rPr>
                <w:rFonts w:ascii="Times New Roman" w:eastAsia="方正仿宋_GBK" w:hAnsi="Times New Roman" w:cs="Times New Roman"/>
                <w:spacing w:val="-12"/>
                <w:sz w:val="28"/>
                <w:szCs w:val="28"/>
                <w:lang w:val="zh-TW" w:eastAsia="zh-TW"/>
              </w:rPr>
            </w:pPr>
            <w:r>
              <w:rPr>
                <w:rFonts w:ascii="Times New Roman" w:eastAsia="方正仿宋_GBK" w:hAnsi="Times New Roman" w:cs="Times New Roman"/>
                <w:spacing w:val="-12"/>
                <w:sz w:val="28"/>
                <w:szCs w:val="28"/>
              </w:rPr>
              <w:t>专门项</w:t>
            </w:r>
            <w:r>
              <w:rPr>
                <w:rFonts w:ascii="Times New Roman" w:eastAsia="方正仿宋_GBK" w:hAnsi="Times New Roman" w:cs="Times New Roman"/>
                <w:spacing w:val="-12"/>
                <w:sz w:val="28"/>
                <w:szCs w:val="28"/>
                <w:lang w:val="zh-TW" w:eastAsia="zh-TW"/>
              </w:rPr>
              <w:t>类别</w:t>
            </w:r>
            <w:r>
              <w:rPr>
                <w:rFonts w:ascii="Times New Roman" w:eastAsia="方正仿宋_GBK" w:hAnsi="Times New Roman" w:cs="Times New Roman"/>
                <w:color w:val="7F7F7F" w:themeColor="text1" w:themeTint="80"/>
                <w:spacing w:val="-12"/>
                <w:szCs w:val="21"/>
                <w:lang w:val="zh-TW"/>
              </w:rPr>
              <w:t>（</w:t>
            </w:r>
            <w:r>
              <w:rPr>
                <w:rFonts w:ascii="Times New Roman" w:eastAsia="方正仿宋_GBK" w:hAnsi="Times New Roman" w:cs="Times New Roman"/>
                <w:color w:val="7F7F7F" w:themeColor="text1" w:themeTint="80"/>
                <w:spacing w:val="-12"/>
                <w:szCs w:val="21"/>
              </w:rPr>
              <w:t>可选填</w:t>
            </w:r>
            <w:r>
              <w:rPr>
                <w:rFonts w:ascii="Times New Roman" w:eastAsia="方正仿宋_GBK" w:hAnsi="Times New Roman" w:cs="Times New Roman"/>
                <w:color w:val="7F7F7F" w:themeColor="text1" w:themeTint="80"/>
                <w:spacing w:val="-12"/>
                <w:szCs w:val="21"/>
                <w:lang w:val="zh-TW"/>
              </w:rPr>
              <w:t>）</w:t>
            </w:r>
          </w:p>
        </w:tc>
        <w:tc>
          <w:tcPr>
            <w:tcW w:w="5044" w:type="dxa"/>
            <w:gridSpan w:val="3"/>
            <w:vAlign w:val="center"/>
          </w:tcPr>
          <w:p w14:paraId="35A494B8" w14:textId="77777777" w:rsidR="006E48BB" w:rsidRDefault="0058327C" w:rsidP="00FC758E">
            <w:pPr>
              <w:spacing w:line="400" w:lineRule="exact"/>
              <w:ind w:firstLineChars="100" w:firstLine="240"/>
              <w:jc w:val="left"/>
              <w:rPr>
                <w:rFonts w:ascii="Times New Roman" w:eastAsia="方正楷体_GBK" w:hAnsi="Times New Roman" w:cs="Times New Roman"/>
                <w:sz w:val="24"/>
                <w:szCs w:val="24"/>
              </w:rPr>
            </w:pPr>
            <w:r>
              <w:rPr>
                <w:rFonts w:ascii="Times New Roman" w:eastAsia="方正楷体_GBK" w:hAnsi="Times New Roman" w:cs="Times New Roman"/>
                <w:sz w:val="24"/>
                <w:szCs w:val="24"/>
              </w:rPr>
              <w:t>重大主题报道（</w:t>
            </w:r>
            <w:r>
              <w:rPr>
                <w:rFonts w:ascii="Times New Roman" w:eastAsia="方正楷体_GBK" w:hAnsi="Times New Roman" w:cs="Times New Roman"/>
                <w:sz w:val="24"/>
                <w:szCs w:val="24"/>
              </w:rPr>
              <w:t xml:space="preserve">    </w:t>
            </w:r>
            <w:r>
              <w:rPr>
                <w:rFonts w:ascii="Times New Roman" w:eastAsia="方正楷体_GBK" w:hAnsi="Times New Roman" w:cs="Times New Roman"/>
                <w:sz w:val="24"/>
                <w:szCs w:val="24"/>
              </w:rPr>
              <w:t>）</w:t>
            </w:r>
            <w:r>
              <w:rPr>
                <w:rFonts w:ascii="Times New Roman" w:eastAsia="方正楷体_GBK" w:hAnsi="Times New Roman" w:cs="Times New Roman"/>
                <w:sz w:val="24"/>
                <w:szCs w:val="24"/>
              </w:rPr>
              <w:t xml:space="preserve">  </w:t>
            </w:r>
            <w:r>
              <w:rPr>
                <w:rFonts w:ascii="Times New Roman" w:eastAsia="方正楷体_GBK" w:hAnsi="Times New Roman" w:cs="Times New Roman"/>
                <w:sz w:val="24"/>
                <w:szCs w:val="24"/>
              </w:rPr>
              <w:t>国际传播（</w:t>
            </w:r>
            <w:r>
              <w:rPr>
                <w:rFonts w:ascii="Times New Roman" w:eastAsia="方正楷体_GBK" w:hAnsi="Times New Roman" w:cs="Times New Roman"/>
                <w:sz w:val="24"/>
                <w:szCs w:val="24"/>
              </w:rPr>
              <w:t xml:space="preserve">    </w:t>
            </w:r>
            <w:r>
              <w:rPr>
                <w:rFonts w:ascii="Times New Roman" w:eastAsia="方正楷体_GBK" w:hAnsi="Times New Roman" w:cs="Times New Roman"/>
                <w:sz w:val="24"/>
                <w:szCs w:val="24"/>
              </w:rPr>
              <w:t>）</w:t>
            </w:r>
          </w:p>
          <w:p w14:paraId="05EA1E1B" w14:textId="77777777" w:rsidR="006E48BB" w:rsidRDefault="0058327C" w:rsidP="00FC758E">
            <w:pPr>
              <w:spacing w:line="400" w:lineRule="exact"/>
              <w:ind w:firstLineChars="100" w:firstLine="240"/>
              <w:jc w:val="left"/>
              <w:rPr>
                <w:rFonts w:ascii="Times New Roman" w:eastAsia="方正仿宋_GBK" w:hAnsi="Times New Roman" w:cs="Times New Roman"/>
                <w:sz w:val="22"/>
              </w:rPr>
            </w:pPr>
            <w:r>
              <w:rPr>
                <w:rFonts w:ascii="Times New Roman" w:eastAsia="方正楷体_GBK" w:hAnsi="Times New Roman" w:cs="Times New Roman"/>
                <w:sz w:val="24"/>
                <w:szCs w:val="24"/>
              </w:rPr>
              <w:t>典型报道（</w:t>
            </w:r>
            <w:r>
              <w:rPr>
                <w:rFonts w:ascii="Times New Roman" w:eastAsia="方正楷体_GBK" w:hAnsi="Times New Roman" w:cs="Times New Roman"/>
                <w:sz w:val="24"/>
                <w:szCs w:val="24"/>
              </w:rPr>
              <w:t xml:space="preserve">    </w:t>
            </w:r>
            <w:r>
              <w:rPr>
                <w:rFonts w:ascii="Times New Roman" w:eastAsia="方正楷体_GBK" w:hAnsi="Times New Roman" w:cs="Times New Roman"/>
                <w:sz w:val="24"/>
                <w:szCs w:val="24"/>
              </w:rPr>
              <w:t>）</w:t>
            </w:r>
            <w:r>
              <w:rPr>
                <w:rFonts w:ascii="Times New Roman" w:eastAsia="方正楷体_GBK" w:hAnsi="Times New Roman" w:cs="Times New Roman"/>
                <w:sz w:val="24"/>
                <w:szCs w:val="24"/>
              </w:rPr>
              <w:t xml:space="preserve">   </w:t>
            </w:r>
            <w:r>
              <w:rPr>
                <w:rFonts w:ascii="Times New Roman" w:eastAsia="方正楷体_GBK" w:hAnsi="Times New Roman" w:cs="Times New Roman"/>
                <w:sz w:val="24"/>
                <w:szCs w:val="24"/>
              </w:rPr>
              <w:t>舆论监督报道（</w:t>
            </w:r>
            <w:r>
              <w:rPr>
                <w:rFonts w:ascii="Times New Roman" w:eastAsia="方正楷体_GBK" w:hAnsi="Times New Roman" w:cs="Times New Roman"/>
                <w:sz w:val="24"/>
                <w:szCs w:val="24"/>
              </w:rPr>
              <w:t xml:space="preserve">    </w:t>
            </w:r>
            <w:r>
              <w:rPr>
                <w:rFonts w:ascii="Times New Roman" w:eastAsia="方正楷体_GBK" w:hAnsi="Times New Roman" w:cs="Times New Roman"/>
                <w:sz w:val="24"/>
                <w:szCs w:val="24"/>
              </w:rPr>
              <w:t>）</w:t>
            </w:r>
          </w:p>
        </w:tc>
        <w:tc>
          <w:tcPr>
            <w:tcW w:w="1481" w:type="dxa"/>
            <w:vAlign w:val="center"/>
          </w:tcPr>
          <w:p w14:paraId="01919B53" w14:textId="77777777" w:rsidR="006E48BB" w:rsidRDefault="0058327C" w:rsidP="00FC758E">
            <w:pPr>
              <w:spacing w:line="400" w:lineRule="exact"/>
              <w:jc w:val="center"/>
              <w:rPr>
                <w:rFonts w:ascii="Times New Roman" w:eastAsia="方正仿宋_GBK" w:hAnsi="Times New Roman" w:cs="Times New Roman"/>
                <w:sz w:val="28"/>
                <w:lang w:bidi="zh-CN"/>
              </w:rPr>
            </w:pPr>
            <w:r>
              <w:rPr>
                <w:rFonts w:ascii="Times New Roman" w:eastAsia="方正仿宋_GBK" w:hAnsi="Times New Roman" w:cs="Times New Roman"/>
                <w:sz w:val="28"/>
                <w:lang w:bidi="zh-CN"/>
              </w:rPr>
              <w:t>字数</w:t>
            </w:r>
          </w:p>
          <w:p w14:paraId="4A006464" w14:textId="77777777" w:rsidR="006E48BB" w:rsidRDefault="0058327C" w:rsidP="00FC758E">
            <w:pPr>
              <w:spacing w:line="400" w:lineRule="exact"/>
              <w:ind w:firstLine="482"/>
              <w:jc w:val="center"/>
              <w:rPr>
                <w:rFonts w:ascii="Times New Roman" w:eastAsia="方正仿宋_GBK" w:hAnsi="Times New Roman" w:cs="Times New Roman"/>
              </w:rPr>
            </w:pPr>
            <w:r>
              <w:rPr>
                <w:rFonts w:ascii="Times New Roman" w:eastAsia="方正仿宋_GBK" w:hAnsi="Times New Roman" w:cs="Times New Roman"/>
                <w:sz w:val="24"/>
                <w:szCs w:val="24"/>
                <w:lang w:bidi="zh-CN"/>
              </w:rPr>
              <w:t>（时长）</w:t>
            </w:r>
          </w:p>
        </w:tc>
        <w:tc>
          <w:tcPr>
            <w:tcW w:w="2023" w:type="dxa"/>
            <w:vAlign w:val="center"/>
          </w:tcPr>
          <w:p w14:paraId="0C1834BD" w14:textId="77777777" w:rsidR="006E48BB" w:rsidRDefault="0058327C" w:rsidP="00FC758E">
            <w:pPr>
              <w:pStyle w:val="TableParagraph"/>
              <w:spacing w:line="400" w:lineRule="exact"/>
              <w:jc w:val="center"/>
              <w:rPr>
                <w:rFonts w:ascii="Times New Roman" w:eastAsia="方正仿宋_GBK" w:hAnsi="Times New Roman" w:cs="Times New Roman"/>
              </w:rPr>
            </w:pPr>
            <w:r>
              <w:rPr>
                <w:rFonts w:hint="eastAsia"/>
                <w:sz w:val="28"/>
                <w:lang w:val="en-US"/>
              </w:rPr>
              <w:t>37分05秒</w:t>
            </w:r>
          </w:p>
        </w:tc>
      </w:tr>
      <w:tr w:rsidR="006E48BB" w14:paraId="1599CC67" w14:textId="77777777" w:rsidTr="001B2991">
        <w:trPr>
          <w:jc w:val="center"/>
        </w:trPr>
        <w:tc>
          <w:tcPr>
            <w:tcW w:w="1545" w:type="dxa"/>
            <w:vAlign w:val="center"/>
          </w:tcPr>
          <w:p w14:paraId="3784866F" w14:textId="77777777" w:rsidR="006E48BB" w:rsidRDefault="0058327C" w:rsidP="00FC758E">
            <w:pPr>
              <w:pStyle w:val="TableParagraph"/>
              <w:tabs>
                <w:tab w:val="left" w:pos="520"/>
              </w:tabs>
              <w:spacing w:before="48" w:line="400" w:lineRule="exact"/>
              <w:ind w:left="33"/>
              <w:jc w:val="center"/>
              <w:rPr>
                <w:rFonts w:ascii="Times New Roman" w:eastAsia="方正仿宋_GBK" w:hAnsi="Times New Roman" w:cs="Times New Roman"/>
                <w:sz w:val="28"/>
              </w:rPr>
            </w:pPr>
            <w:r>
              <w:rPr>
                <w:rFonts w:ascii="Times New Roman" w:eastAsia="方正仿宋_GBK" w:hAnsi="Times New Roman" w:cs="Times New Roman"/>
                <w:sz w:val="28"/>
              </w:rPr>
              <w:t>作</w:t>
            </w:r>
            <w:r>
              <w:rPr>
                <w:rFonts w:ascii="Times New Roman" w:eastAsia="方正仿宋_GBK" w:hAnsi="Times New Roman" w:cs="Times New Roman"/>
                <w:sz w:val="28"/>
              </w:rPr>
              <w:tab/>
            </w:r>
            <w:r>
              <w:rPr>
                <w:rFonts w:ascii="Times New Roman" w:eastAsia="方正仿宋_GBK" w:hAnsi="Times New Roman" w:cs="Times New Roman"/>
                <w:sz w:val="28"/>
              </w:rPr>
              <w:t>者</w:t>
            </w:r>
          </w:p>
          <w:p w14:paraId="72261C4C" w14:textId="77777777" w:rsidR="006E48BB" w:rsidRDefault="0058327C" w:rsidP="00FC758E">
            <w:pPr>
              <w:pStyle w:val="TableParagraph"/>
              <w:spacing w:line="400" w:lineRule="exact"/>
              <w:ind w:left="9"/>
              <w:jc w:val="center"/>
              <w:rPr>
                <w:rFonts w:ascii="Times New Roman" w:eastAsia="方正仿宋_GBK" w:hAnsi="Times New Roman" w:cs="Times New Roman"/>
                <w:sz w:val="24"/>
              </w:rPr>
            </w:pPr>
            <w:r>
              <w:rPr>
                <w:rFonts w:ascii="Times New Roman" w:eastAsia="方正仿宋_GBK" w:hAnsi="Times New Roman" w:cs="Times New Roman"/>
                <w:sz w:val="24"/>
              </w:rPr>
              <w:t>（主创人员）</w:t>
            </w:r>
          </w:p>
        </w:tc>
        <w:tc>
          <w:tcPr>
            <w:tcW w:w="3412" w:type="dxa"/>
            <w:gridSpan w:val="2"/>
            <w:vAlign w:val="center"/>
          </w:tcPr>
          <w:p w14:paraId="3B1896DB" w14:textId="79D96C5C" w:rsidR="006E48BB" w:rsidRDefault="0058327C" w:rsidP="00FC758E">
            <w:pPr>
              <w:pStyle w:val="TableParagraph"/>
              <w:spacing w:line="400" w:lineRule="exact"/>
              <w:jc w:val="center"/>
              <w:rPr>
                <w:sz w:val="24"/>
                <w:szCs w:val="24"/>
              </w:rPr>
            </w:pPr>
            <w:r>
              <w:rPr>
                <w:rFonts w:hint="eastAsia"/>
                <w:sz w:val="24"/>
                <w:szCs w:val="24"/>
              </w:rPr>
              <w:t>张阳 薛子瞻 姚夏 陶</w:t>
            </w:r>
            <w:proofErr w:type="gramStart"/>
            <w:r>
              <w:rPr>
                <w:rFonts w:hint="eastAsia"/>
                <w:sz w:val="24"/>
                <w:szCs w:val="24"/>
              </w:rPr>
              <w:t>一</w:t>
            </w:r>
            <w:proofErr w:type="gramEnd"/>
            <w:r>
              <w:rPr>
                <w:rFonts w:hint="eastAsia"/>
                <w:sz w:val="24"/>
                <w:szCs w:val="24"/>
              </w:rPr>
              <w:t xml:space="preserve">鹏 </w:t>
            </w:r>
          </w:p>
          <w:p w14:paraId="39602427" w14:textId="77777777" w:rsidR="006E48BB" w:rsidRDefault="0058327C" w:rsidP="00FC758E">
            <w:pPr>
              <w:pStyle w:val="TableParagraph"/>
              <w:spacing w:line="400" w:lineRule="exact"/>
              <w:jc w:val="center"/>
              <w:rPr>
                <w:sz w:val="24"/>
                <w:szCs w:val="24"/>
              </w:rPr>
            </w:pPr>
            <w:r>
              <w:rPr>
                <w:rFonts w:hint="eastAsia"/>
                <w:sz w:val="24"/>
                <w:szCs w:val="24"/>
              </w:rPr>
              <w:t>王虎</w:t>
            </w:r>
          </w:p>
        </w:tc>
        <w:tc>
          <w:tcPr>
            <w:tcW w:w="1632" w:type="dxa"/>
          </w:tcPr>
          <w:p w14:paraId="3857C8C8" w14:textId="77777777" w:rsidR="006E48BB" w:rsidRDefault="0058327C" w:rsidP="00FC758E">
            <w:pPr>
              <w:pStyle w:val="TableParagraph"/>
              <w:spacing w:before="207" w:line="400" w:lineRule="exact"/>
              <w:ind w:left="197" w:right="187"/>
              <w:jc w:val="center"/>
              <w:rPr>
                <w:rFonts w:ascii="Times New Roman" w:eastAsia="方正仿宋_GBK" w:hAnsi="Times New Roman" w:cs="Times New Roman"/>
                <w:sz w:val="28"/>
              </w:rPr>
            </w:pPr>
            <w:r>
              <w:rPr>
                <w:rFonts w:ascii="Times New Roman" w:eastAsia="方正仿宋_GBK" w:hAnsi="Times New Roman" w:cs="Times New Roman"/>
                <w:sz w:val="28"/>
              </w:rPr>
              <w:t>编辑</w:t>
            </w:r>
          </w:p>
        </w:tc>
        <w:tc>
          <w:tcPr>
            <w:tcW w:w="3504" w:type="dxa"/>
            <w:gridSpan w:val="2"/>
            <w:vAlign w:val="center"/>
          </w:tcPr>
          <w:p w14:paraId="1ABE679E" w14:textId="77777777" w:rsidR="006E48BB" w:rsidRDefault="0058327C" w:rsidP="00FC758E">
            <w:pPr>
              <w:pStyle w:val="TableParagraph"/>
              <w:spacing w:line="400" w:lineRule="exact"/>
              <w:jc w:val="center"/>
              <w:rPr>
                <w:sz w:val="24"/>
                <w:szCs w:val="24"/>
              </w:rPr>
            </w:pPr>
            <w:r>
              <w:rPr>
                <w:rFonts w:hint="eastAsia"/>
                <w:sz w:val="24"/>
                <w:szCs w:val="24"/>
              </w:rPr>
              <w:t>孙欣 潘文龙</w:t>
            </w:r>
          </w:p>
        </w:tc>
      </w:tr>
      <w:tr w:rsidR="006E48BB" w14:paraId="3B8207BA" w14:textId="77777777" w:rsidTr="001B2991">
        <w:trPr>
          <w:jc w:val="center"/>
        </w:trPr>
        <w:tc>
          <w:tcPr>
            <w:tcW w:w="1545" w:type="dxa"/>
          </w:tcPr>
          <w:p w14:paraId="48434124" w14:textId="77777777" w:rsidR="006E48BB" w:rsidRDefault="0058327C" w:rsidP="00FC758E">
            <w:pPr>
              <w:pStyle w:val="TableParagraph"/>
              <w:spacing w:before="200" w:line="400" w:lineRule="exact"/>
              <w:ind w:left="213"/>
              <w:rPr>
                <w:rFonts w:ascii="Times New Roman" w:eastAsia="方正仿宋_GBK" w:hAnsi="Times New Roman" w:cs="Times New Roman"/>
                <w:sz w:val="28"/>
              </w:rPr>
            </w:pPr>
            <w:r>
              <w:rPr>
                <w:rFonts w:ascii="Times New Roman" w:eastAsia="方正仿宋_GBK" w:hAnsi="Times New Roman" w:cs="Times New Roman"/>
                <w:sz w:val="28"/>
              </w:rPr>
              <w:t>原创单位</w:t>
            </w:r>
          </w:p>
        </w:tc>
        <w:tc>
          <w:tcPr>
            <w:tcW w:w="3412" w:type="dxa"/>
            <w:gridSpan w:val="2"/>
            <w:vAlign w:val="center"/>
          </w:tcPr>
          <w:p w14:paraId="5726E4FB" w14:textId="77777777" w:rsidR="006E48BB" w:rsidRDefault="0058327C" w:rsidP="00FC758E">
            <w:pPr>
              <w:pStyle w:val="TableParagraph"/>
              <w:spacing w:line="400" w:lineRule="exact"/>
              <w:jc w:val="center"/>
              <w:rPr>
                <w:sz w:val="24"/>
                <w:szCs w:val="24"/>
              </w:rPr>
            </w:pPr>
            <w:r>
              <w:rPr>
                <w:rFonts w:hint="eastAsia"/>
                <w:sz w:val="24"/>
                <w:szCs w:val="24"/>
              </w:rPr>
              <w:t>苏州市广播电视总台</w:t>
            </w:r>
          </w:p>
        </w:tc>
        <w:tc>
          <w:tcPr>
            <w:tcW w:w="1632" w:type="dxa"/>
          </w:tcPr>
          <w:p w14:paraId="0A2B6866" w14:textId="77777777" w:rsidR="006E48BB" w:rsidRDefault="0058327C" w:rsidP="00FC758E">
            <w:pPr>
              <w:pStyle w:val="TableParagraph"/>
              <w:spacing w:before="200" w:line="400" w:lineRule="exact"/>
              <w:ind w:left="197" w:right="187"/>
              <w:jc w:val="center"/>
              <w:rPr>
                <w:rFonts w:ascii="Times New Roman" w:eastAsia="方正仿宋_GBK" w:hAnsi="Times New Roman" w:cs="Times New Roman"/>
                <w:sz w:val="28"/>
              </w:rPr>
            </w:pPr>
            <w:r>
              <w:rPr>
                <w:rFonts w:ascii="Times New Roman" w:eastAsia="方正仿宋_GBK" w:hAnsi="Times New Roman" w:cs="Times New Roman"/>
                <w:sz w:val="28"/>
              </w:rPr>
              <w:t>刊播单位</w:t>
            </w:r>
          </w:p>
        </w:tc>
        <w:tc>
          <w:tcPr>
            <w:tcW w:w="3504" w:type="dxa"/>
            <w:gridSpan w:val="2"/>
            <w:vAlign w:val="center"/>
          </w:tcPr>
          <w:p w14:paraId="3E50C428" w14:textId="18C2E8A8" w:rsidR="006E48BB" w:rsidRDefault="004F3388" w:rsidP="00FC758E">
            <w:pPr>
              <w:pStyle w:val="TableParagraph"/>
              <w:spacing w:line="400" w:lineRule="exact"/>
              <w:jc w:val="center"/>
              <w:rPr>
                <w:sz w:val="24"/>
                <w:szCs w:val="24"/>
              </w:rPr>
            </w:pPr>
            <w:r>
              <w:rPr>
                <w:rFonts w:hint="eastAsia"/>
                <w:sz w:val="24"/>
                <w:szCs w:val="24"/>
              </w:rPr>
              <w:t>看苏州客户端</w:t>
            </w:r>
          </w:p>
        </w:tc>
      </w:tr>
      <w:tr w:rsidR="006E48BB" w14:paraId="54779799" w14:textId="77777777" w:rsidTr="001B2991">
        <w:trPr>
          <w:jc w:val="center"/>
        </w:trPr>
        <w:tc>
          <w:tcPr>
            <w:tcW w:w="1545" w:type="dxa"/>
            <w:vAlign w:val="center"/>
          </w:tcPr>
          <w:p w14:paraId="066F3235" w14:textId="77777777" w:rsidR="006E48BB" w:rsidRDefault="0058327C" w:rsidP="00FC758E">
            <w:pPr>
              <w:pStyle w:val="TableParagraph"/>
              <w:spacing w:before="22" w:line="400" w:lineRule="exact"/>
              <w:jc w:val="center"/>
              <w:rPr>
                <w:rFonts w:ascii="Times New Roman" w:eastAsia="方正仿宋_GBK" w:hAnsi="Times New Roman" w:cs="Times New Roman"/>
                <w:sz w:val="28"/>
              </w:rPr>
            </w:pPr>
            <w:r>
              <w:rPr>
                <w:rFonts w:ascii="Times New Roman" w:eastAsia="方正仿宋_GBK" w:hAnsi="Times New Roman" w:cs="Times New Roman"/>
                <w:sz w:val="28"/>
              </w:rPr>
              <w:t>刊播版面</w:t>
            </w:r>
          </w:p>
          <w:p w14:paraId="72E5C13D" w14:textId="77777777" w:rsidR="006E48BB" w:rsidRDefault="0058327C" w:rsidP="00FC758E">
            <w:pPr>
              <w:pStyle w:val="TableParagraph"/>
              <w:spacing w:before="24" w:line="400" w:lineRule="exact"/>
              <w:jc w:val="center"/>
              <w:rPr>
                <w:rFonts w:ascii="Times New Roman" w:eastAsia="方正仿宋_GBK" w:hAnsi="Times New Roman" w:cs="Times New Roman"/>
                <w:sz w:val="24"/>
              </w:rPr>
            </w:pPr>
            <w:r>
              <w:rPr>
                <w:rFonts w:ascii="Times New Roman" w:eastAsia="方正仿宋_GBK" w:hAnsi="Times New Roman" w:cs="Times New Roman"/>
                <w:spacing w:val="-21"/>
                <w:w w:val="95"/>
                <w:sz w:val="24"/>
              </w:rPr>
              <w:t>（名称和版次）</w:t>
            </w:r>
          </w:p>
        </w:tc>
        <w:tc>
          <w:tcPr>
            <w:tcW w:w="3412" w:type="dxa"/>
            <w:gridSpan w:val="2"/>
            <w:vAlign w:val="center"/>
          </w:tcPr>
          <w:p w14:paraId="733344E2" w14:textId="0592737B" w:rsidR="006E48BB" w:rsidRDefault="0058327C" w:rsidP="00FC758E">
            <w:pPr>
              <w:pStyle w:val="TableParagraph"/>
              <w:spacing w:line="400" w:lineRule="exact"/>
              <w:jc w:val="center"/>
              <w:rPr>
                <w:sz w:val="24"/>
                <w:szCs w:val="24"/>
              </w:rPr>
            </w:pPr>
            <w:r>
              <w:rPr>
                <w:rFonts w:hint="eastAsia"/>
                <w:sz w:val="24"/>
                <w:szCs w:val="24"/>
              </w:rPr>
              <w:t>看苏州</w:t>
            </w:r>
            <w:r w:rsidR="004F3388">
              <w:rPr>
                <w:rFonts w:hint="eastAsia"/>
                <w:sz w:val="24"/>
                <w:szCs w:val="24"/>
              </w:rPr>
              <w:t>客户端</w:t>
            </w:r>
          </w:p>
        </w:tc>
        <w:tc>
          <w:tcPr>
            <w:tcW w:w="1632" w:type="dxa"/>
          </w:tcPr>
          <w:p w14:paraId="10E67888" w14:textId="77777777" w:rsidR="006E48BB" w:rsidRDefault="0058327C" w:rsidP="00FC758E">
            <w:pPr>
              <w:pStyle w:val="TableParagraph"/>
              <w:spacing w:before="192" w:line="400" w:lineRule="exact"/>
              <w:ind w:left="197" w:right="187"/>
              <w:jc w:val="center"/>
              <w:rPr>
                <w:rFonts w:ascii="Times New Roman" w:eastAsia="方正仿宋_GBK" w:hAnsi="Times New Roman" w:cs="Times New Roman"/>
                <w:sz w:val="28"/>
              </w:rPr>
            </w:pPr>
            <w:r>
              <w:rPr>
                <w:rFonts w:ascii="Times New Roman" w:eastAsia="方正仿宋_GBK" w:hAnsi="Times New Roman" w:cs="Times New Roman"/>
                <w:sz w:val="28"/>
              </w:rPr>
              <w:t>刊播日期</w:t>
            </w:r>
          </w:p>
        </w:tc>
        <w:tc>
          <w:tcPr>
            <w:tcW w:w="3504" w:type="dxa"/>
            <w:gridSpan w:val="2"/>
            <w:vAlign w:val="center"/>
          </w:tcPr>
          <w:p w14:paraId="74AAB891" w14:textId="77777777" w:rsidR="006E48BB" w:rsidRDefault="0058327C" w:rsidP="00FC758E">
            <w:pPr>
              <w:pStyle w:val="TableParagraph"/>
              <w:spacing w:line="400" w:lineRule="exact"/>
              <w:jc w:val="center"/>
              <w:rPr>
                <w:sz w:val="24"/>
                <w:szCs w:val="24"/>
              </w:rPr>
            </w:pPr>
            <w:r>
              <w:rPr>
                <w:rFonts w:hint="eastAsia"/>
                <w:sz w:val="24"/>
                <w:szCs w:val="24"/>
              </w:rPr>
              <w:t>2023年12月28日</w:t>
            </w:r>
          </w:p>
        </w:tc>
      </w:tr>
      <w:tr w:rsidR="006E48BB" w14:paraId="2F0A728D" w14:textId="77777777" w:rsidTr="00FC758E">
        <w:trPr>
          <w:jc w:val="center"/>
        </w:trPr>
        <w:tc>
          <w:tcPr>
            <w:tcW w:w="2892" w:type="dxa"/>
            <w:gridSpan w:val="2"/>
            <w:tcBorders>
              <w:right w:val="single" w:sz="6" w:space="0" w:color="000000"/>
            </w:tcBorders>
          </w:tcPr>
          <w:p w14:paraId="0AFFAB6A" w14:textId="77777777" w:rsidR="006E48BB" w:rsidRDefault="0058327C" w:rsidP="00FC758E">
            <w:pPr>
              <w:pStyle w:val="TableParagraph"/>
              <w:spacing w:before="216" w:line="400" w:lineRule="exact"/>
              <w:ind w:left="107"/>
              <w:rPr>
                <w:rFonts w:ascii="Times New Roman" w:eastAsia="方正仿宋_GBK" w:hAnsi="Times New Roman" w:cs="Times New Roman"/>
                <w:sz w:val="28"/>
              </w:rPr>
            </w:pPr>
            <w:r>
              <w:rPr>
                <w:rFonts w:ascii="Times New Roman" w:eastAsia="方正仿宋_GBK" w:hAnsi="Times New Roman" w:cs="Times New Roman"/>
                <w:w w:val="95"/>
                <w:sz w:val="28"/>
              </w:rPr>
              <w:t>新媒体作品填报网址</w:t>
            </w:r>
          </w:p>
        </w:tc>
        <w:tc>
          <w:tcPr>
            <w:tcW w:w="7201" w:type="dxa"/>
            <w:gridSpan w:val="4"/>
            <w:tcBorders>
              <w:left w:val="single" w:sz="6" w:space="0" w:color="000000"/>
            </w:tcBorders>
          </w:tcPr>
          <w:p w14:paraId="0D5FCB64" w14:textId="77777777" w:rsidR="006E48BB" w:rsidRDefault="00BF56D5" w:rsidP="00FC758E">
            <w:pPr>
              <w:pStyle w:val="TableParagraph"/>
              <w:spacing w:line="400" w:lineRule="exact"/>
              <w:jc w:val="left"/>
              <w:rPr>
                <w:sz w:val="24"/>
                <w:szCs w:val="24"/>
                <w:lang w:val="en-US"/>
              </w:rPr>
            </w:pPr>
            <w:hyperlink r:id="rId6" w:anchor="/article/contentcenter/index?id=2144640&amp;style=1" w:history="1">
              <w:r w:rsidR="0058327C">
                <w:rPr>
                  <w:sz w:val="24"/>
                  <w:szCs w:val="24"/>
                  <w:lang w:val="en-US"/>
                </w:rPr>
                <w:t>h5.kan0512.com/ksz/tw/#/article/contentcenter/index?id=2144640&amp;style=1</w:t>
              </w:r>
            </w:hyperlink>
          </w:p>
        </w:tc>
      </w:tr>
      <w:tr w:rsidR="006E48BB" w14:paraId="00F2C217" w14:textId="77777777" w:rsidTr="00FC758E">
        <w:trPr>
          <w:jc w:val="center"/>
        </w:trPr>
        <w:tc>
          <w:tcPr>
            <w:tcW w:w="1545" w:type="dxa"/>
            <w:textDirection w:val="tbLrV"/>
            <w:vAlign w:val="center"/>
          </w:tcPr>
          <w:p w14:paraId="3ED9600B" w14:textId="77777777" w:rsidR="006E48BB" w:rsidRDefault="0058327C" w:rsidP="00FC758E">
            <w:pPr>
              <w:pStyle w:val="TableParagraph"/>
              <w:spacing w:line="400" w:lineRule="exact"/>
              <w:ind w:right="113"/>
              <w:jc w:val="center"/>
              <w:rPr>
                <w:rFonts w:ascii="Times New Roman" w:eastAsia="方正仿宋_GBK" w:hAnsi="Times New Roman" w:cs="Times New Roman"/>
                <w:sz w:val="28"/>
              </w:rPr>
            </w:pPr>
            <w:r>
              <w:rPr>
                <w:rFonts w:ascii="Times New Roman" w:eastAsia="方正仿宋_GBK" w:hAnsi="Times New Roman" w:cs="Times New Roman"/>
                <w:sz w:val="28"/>
                <w:lang w:val="en-US"/>
              </w:rPr>
              <w:t>采编过程</w:t>
            </w:r>
            <w:r>
              <w:rPr>
                <w:rFonts w:ascii="Times New Roman" w:eastAsia="方正仿宋_GBK" w:hAnsi="Times New Roman" w:cs="Times New Roman"/>
                <w:sz w:val="28"/>
                <w:lang w:val="en-US"/>
              </w:rPr>
              <w:t xml:space="preserve">  </w:t>
            </w:r>
            <w:r>
              <w:rPr>
                <w:rFonts w:ascii="Times New Roman" w:eastAsia="方正仿宋_GBK" w:hAnsi="Times New Roman" w:cs="Times New Roman"/>
                <w:sz w:val="28"/>
                <w:lang w:val="en-US"/>
              </w:rPr>
              <w:t>文字简介</w:t>
            </w:r>
          </w:p>
        </w:tc>
        <w:tc>
          <w:tcPr>
            <w:tcW w:w="8548" w:type="dxa"/>
            <w:gridSpan w:val="5"/>
            <w:vAlign w:val="center"/>
          </w:tcPr>
          <w:p w14:paraId="34465126" w14:textId="77777777" w:rsidR="006E48BB" w:rsidRDefault="0058327C" w:rsidP="00FC758E">
            <w:pPr>
              <w:pStyle w:val="TableParagraph"/>
              <w:spacing w:line="400" w:lineRule="exact"/>
              <w:ind w:firstLineChars="200" w:firstLine="480"/>
              <w:jc w:val="left"/>
              <w:rPr>
                <w:sz w:val="24"/>
                <w:szCs w:val="24"/>
                <w:lang w:val="en-US"/>
              </w:rPr>
            </w:pPr>
            <w:r>
              <w:rPr>
                <w:sz w:val="24"/>
                <w:szCs w:val="24"/>
                <w:lang w:val="en-US"/>
              </w:rPr>
              <w:t>2023年7月，习近平总书记在江苏</w:t>
            </w:r>
            <w:r>
              <w:rPr>
                <w:rFonts w:hint="eastAsia"/>
                <w:sz w:val="24"/>
                <w:szCs w:val="24"/>
                <w:lang w:val="en-US"/>
              </w:rPr>
              <w:t>苏州</w:t>
            </w:r>
            <w:r>
              <w:rPr>
                <w:sz w:val="24"/>
                <w:szCs w:val="24"/>
                <w:lang w:val="en-US"/>
              </w:rPr>
              <w:t>考察时强调，</w:t>
            </w:r>
            <w:r>
              <w:rPr>
                <w:rFonts w:hint="eastAsia"/>
                <w:sz w:val="24"/>
                <w:szCs w:val="24"/>
                <w:lang w:val="en-US"/>
              </w:rPr>
              <w:t>“</w:t>
            </w:r>
            <w:r>
              <w:rPr>
                <w:sz w:val="24"/>
                <w:szCs w:val="24"/>
                <w:lang w:val="en-US"/>
              </w:rPr>
              <w:t>平江历史文化街区是传承弘扬中华优秀传统文化、加强社会主义精神文明建设的宝贵财富，要保护好、挖掘好、运用好，不仅要在物质形式上传承好，更要在心里传承好。</w:t>
            </w:r>
            <w:r>
              <w:rPr>
                <w:rFonts w:hint="eastAsia"/>
                <w:sz w:val="24"/>
                <w:szCs w:val="24"/>
                <w:lang w:val="en-US"/>
              </w:rPr>
              <w:t>”</w:t>
            </w:r>
          </w:p>
          <w:p w14:paraId="08A3FFC4" w14:textId="77777777" w:rsidR="006E48BB" w:rsidRDefault="0058327C" w:rsidP="00FC758E">
            <w:pPr>
              <w:pStyle w:val="TableParagraph"/>
              <w:spacing w:line="400" w:lineRule="exact"/>
              <w:ind w:firstLineChars="200" w:firstLine="480"/>
              <w:jc w:val="left"/>
              <w:rPr>
                <w:sz w:val="24"/>
                <w:szCs w:val="24"/>
                <w:lang w:val="en-US"/>
              </w:rPr>
            </w:pPr>
            <w:r>
              <w:rPr>
                <w:sz w:val="24"/>
                <w:szCs w:val="24"/>
                <w:lang w:val="en-US"/>
              </w:rPr>
              <w:t>本片以此为契机和</w:t>
            </w:r>
            <w:proofErr w:type="gramStart"/>
            <w:r>
              <w:rPr>
                <w:sz w:val="24"/>
                <w:szCs w:val="24"/>
                <w:lang w:val="en-US"/>
              </w:rPr>
              <w:t>旨归</w:t>
            </w:r>
            <w:proofErr w:type="gramEnd"/>
            <w:r>
              <w:rPr>
                <w:sz w:val="24"/>
                <w:szCs w:val="24"/>
                <w:lang w:val="en-US"/>
              </w:rPr>
              <w:t>，主创跟随几组被拍摄者穿行于</w:t>
            </w:r>
            <w:r>
              <w:rPr>
                <w:rFonts w:hint="eastAsia"/>
                <w:sz w:val="24"/>
                <w:szCs w:val="24"/>
                <w:lang w:val="en-US"/>
              </w:rPr>
              <w:t>苏州</w:t>
            </w:r>
            <w:r>
              <w:rPr>
                <w:sz w:val="24"/>
                <w:szCs w:val="24"/>
                <w:lang w:val="en-US"/>
              </w:rPr>
              <w:t>厚重古城的当下和过去，</w:t>
            </w:r>
            <w:r>
              <w:rPr>
                <w:rFonts w:hint="eastAsia"/>
                <w:sz w:val="24"/>
                <w:szCs w:val="24"/>
                <w:lang w:val="en-US"/>
              </w:rPr>
              <w:t>重点针对平江历史文化街区，</w:t>
            </w:r>
            <w:r>
              <w:rPr>
                <w:sz w:val="24"/>
                <w:szCs w:val="24"/>
                <w:lang w:val="en-US"/>
              </w:rPr>
              <w:t>以细微而生动的记录，</w:t>
            </w:r>
            <w:r>
              <w:rPr>
                <w:rFonts w:hint="eastAsia"/>
                <w:sz w:val="24"/>
                <w:szCs w:val="24"/>
                <w:lang w:val="en-US"/>
              </w:rPr>
              <w:t>触探</w:t>
            </w:r>
            <w:r>
              <w:rPr>
                <w:sz w:val="24"/>
                <w:szCs w:val="24"/>
                <w:lang w:val="en-US"/>
              </w:rPr>
              <w:t>城市文明的基底，也擦拭出闪亮的现实模样——古城文保志愿者康桥，以独立调研方式爬梳古城家底；艺术家</w:t>
            </w:r>
            <w:proofErr w:type="spellStart"/>
            <w:r>
              <w:rPr>
                <w:sz w:val="24"/>
                <w:szCs w:val="24"/>
                <w:lang w:val="en-US"/>
              </w:rPr>
              <w:t>Yuliia</w:t>
            </w:r>
            <w:proofErr w:type="spellEnd"/>
            <w:r>
              <w:rPr>
                <w:sz w:val="24"/>
                <w:szCs w:val="24"/>
                <w:lang w:val="en-US"/>
              </w:rPr>
              <w:t>，从游客变成居民，创作出域外者眼中的“姑苏繁华图”；顾颉刚故居，在细腻的修缮中堆叠出新的建筑层累，展现了一座城市对历史的心意。 “新苏州”、“洋苏州”、“老苏州”身居古城，在记忆和现实中穿插往来，用修缮、探寻和艺术表达，守望古城文化的家园记忆，也编写各自心中的方志。</w:t>
            </w:r>
          </w:p>
          <w:p w14:paraId="1697B755" w14:textId="77777777" w:rsidR="006E48BB" w:rsidRDefault="0058327C" w:rsidP="00FC758E">
            <w:pPr>
              <w:pStyle w:val="TableParagraph"/>
              <w:spacing w:line="400" w:lineRule="exact"/>
              <w:ind w:firstLineChars="200" w:firstLine="480"/>
              <w:jc w:val="left"/>
              <w:rPr>
                <w:sz w:val="24"/>
                <w:szCs w:val="24"/>
                <w:lang w:val="en-US"/>
              </w:rPr>
            </w:pPr>
            <w:r>
              <w:rPr>
                <w:rFonts w:hint="eastAsia"/>
                <w:sz w:val="24"/>
                <w:szCs w:val="24"/>
                <w:lang w:val="en-US"/>
              </w:rPr>
              <w:t>除了现实当中的行走，主创也钩沉古城的遗珍：顾颉刚的文化建设意见书</w:t>
            </w:r>
            <w:proofErr w:type="gramStart"/>
            <w:r>
              <w:rPr>
                <w:rFonts w:hint="eastAsia"/>
                <w:sz w:val="24"/>
                <w:szCs w:val="24"/>
                <w:lang w:val="en-US"/>
              </w:rPr>
              <w:t>与层累学说</w:t>
            </w:r>
            <w:proofErr w:type="gramEnd"/>
            <w:r>
              <w:rPr>
                <w:rFonts w:hint="eastAsia"/>
                <w:sz w:val="24"/>
                <w:szCs w:val="24"/>
                <w:lang w:val="en-US"/>
              </w:rPr>
              <w:t>，今天依然明亮如初；清代画家顾麟士的儿子顾公柔，在短暂的</w:t>
            </w:r>
            <w:r>
              <w:rPr>
                <w:sz w:val="24"/>
                <w:szCs w:val="24"/>
                <w:lang w:val="en-US"/>
              </w:rPr>
              <w:t>30年生命中，用日记留下了对古城</w:t>
            </w:r>
            <w:r>
              <w:rPr>
                <w:rFonts w:hint="eastAsia"/>
                <w:sz w:val="24"/>
                <w:szCs w:val="24"/>
                <w:lang w:val="en-US"/>
              </w:rPr>
              <w:t>朴素而真挚的情意；英国版画家伊丽莎白·基思，在</w:t>
            </w:r>
            <w:r>
              <w:rPr>
                <w:sz w:val="24"/>
                <w:szCs w:val="24"/>
                <w:lang w:val="en-US"/>
              </w:rPr>
              <w:t>100年前游历苏州，创作了</w:t>
            </w:r>
            <w:r>
              <w:rPr>
                <w:rFonts w:hint="eastAsia"/>
                <w:sz w:val="24"/>
                <w:szCs w:val="24"/>
                <w:lang w:val="en-US"/>
              </w:rPr>
              <w:t>最早为古城写真的</w:t>
            </w:r>
            <w:r>
              <w:rPr>
                <w:sz w:val="24"/>
                <w:szCs w:val="24"/>
                <w:lang w:val="en-US"/>
              </w:rPr>
              <w:t>版画</w:t>
            </w:r>
            <w:r>
              <w:rPr>
                <w:rFonts w:hint="eastAsia"/>
                <w:sz w:val="24"/>
                <w:szCs w:val="24"/>
                <w:lang w:val="en-US"/>
              </w:rPr>
              <w:t>作品</w:t>
            </w:r>
            <w:r>
              <w:rPr>
                <w:sz w:val="24"/>
                <w:szCs w:val="24"/>
                <w:lang w:val="en-US"/>
              </w:rPr>
              <w:t>；</w:t>
            </w:r>
            <w:r>
              <w:rPr>
                <w:rFonts w:hint="eastAsia"/>
                <w:sz w:val="24"/>
                <w:szCs w:val="24"/>
                <w:lang w:val="en-US"/>
              </w:rPr>
              <w:t>牛车弄一处不起眼的老宅，是中国台湾电影之父李行导演的童年家园，它见证一个家族的变迁，也见证了大江大海的洪波。</w:t>
            </w:r>
          </w:p>
          <w:p w14:paraId="4DCC4CCD" w14:textId="77777777" w:rsidR="006E48BB" w:rsidRDefault="0058327C" w:rsidP="00FC758E">
            <w:pPr>
              <w:pStyle w:val="TableParagraph"/>
              <w:spacing w:line="400" w:lineRule="exact"/>
              <w:ind w:firstLineChars="200" w:firstLine="480"/>
              <w:jc w:val="left"/>
              <w:rPr>
                <w:sz w:val="24"/>
                <w:szCs w:val="24"/>
                <w:lang w:val="en-US"/>
              </w:rPr>
            </w:pPr>
            <w:r>
              <w:rPr>
                <w:rFonts w:hint="eastAsia"/>
                <w:sz w:val="24"/>
                <w:szCs w:val="24"/>
                <w:lang w:val="en-US"/>
              </w:rPr>
              <w:t>主创以40多年古城保护与更新为背景，尝试用网络纪录片的审美志趣和叙述语态，将三组人物故事打散重组，层层递进，以年轻人的视野和明快节奏，关照古城火热的当下现实，也主动积极回应了总书记的殷殷嘱托。</w:t>
            </w:r>
          </w:p>
          <w:p w14:paraId="5EC5CC50" w14:textId="77777777" w:rsidR="00E74219" w:rsidRDefault="00E74219" w:rsidP="00FC758E">
            <w:pPr>
              <w:pStyle w:val="TableParagraph"/>
              <w:spacing w:line="400" w:lineRule="exact"/>
              <w:ind w:firstLineChars="200" w:firstLine="480"/>
              <w:jc w:val="left"/>
              <w:rPr>
                <w:sz w:val="24"/>
                <w:szCs w:val="24"/>
                <w:lang w:val="en-US"/>
              </w:rPr>
            </w:pPr>
          </w:p>
          <w:p w14:paraId="5560E309" w14:textId="45300893" w:rsidR="00115E3A" w:rsidRDefault="00115E3A" w:rsidP="00FC758E">
            <w:pPr>
              <w:pStyle w:val="TableParagraph"/>
              <w:spacing w:line="400" w:lineRule="exact"/>
              <w:ind w:firstLineChars="200" w:firstLine="480"/>
              <w:jc w:val="left"/>
              <w:rPr>
                <w:sz w:val="24"/>
                <w:szCs w:val="24"/>
                <w:lang w:val="en-US"/>
              </w:rPr>
            </w:pPr>
          </w:p>
        </w:tc>
      </w:tr>
      <w:tr w:rsidR="006E48BB" w14:paraId="452D3597" w14:textId="77777777" w:rsidTr="00FC758E">
        <w:trPr>
          <w:jc w:val="center"/>
        </w:trPr>
        <w:tc>
          <w:tcPr>
            <w:tcW w:w="1545" w:type="dxa"/>
            <w:textDirection w:val="tbLrV"/>
            <w:vAlign w:val="center"/>
          </w:tcPr>
          <w:p w14:paraId="7C0C9C75" w14:textId="77777777" w:rsidR="006E48BB" w:rsidRDefault="0058327C" w:rsidP="00FC758E">
            <w:pPr>
              <w:pStyle w:val="TableParagraph"/>
              <w:spacing w:line="400" w:lineRule="exact"/>
              <w:jc w:val="center"/>
              <w:rPr>
                <w:rFonts w:ascii="Times New Roman" w:eastAsia="方正仿宋_GBK" w:hAnsi="Times New Roman" w:cs="Times New Roman"/>
                <w:sz w:val="28"/>
                <w:lang w:val="en-US"/>
              </w:rPr>
            </w:pPr>
            <w:r>
              <w:rPr>
                <w:rFonts w:ascii="Times New Roman" w:eastAsia="方正仿宋_GBK" w:hAnsi="Times New Roman" w:cs="Times New Roman"/>
                <w:sz w:val="28"/>
                <w:lang w:val="en-US"/>
              </w:rPr>
              <w:lastRenderedPageBreak/>
              <w:t>社会效果</w:t>
            </w:r>
          </w:p>
        </w:tc>
        <w:tc>
          <w:tcPr>
            <w:tcW w:w="8548" w:type="dxa"/>
            <w:gridSpan w:val="5"/>
          </w:tcPr>
          <w:p w14:paraId="0ADB25E0" w14:textId="77777777" w:rsidR="006E48BB" w:rsidRDefault="0058327C" w:rsidP="00FC758E">
            <w:pPr>
              <w:pStyle w:val="TableParagraph"/>
              <w:spacing w:line="400" w:lineRule="exact"/>
              <w:ind w:firstLineChars="200" w:firstLine="480"/>
              <w:jc w:val="left"/>
              <w:rPr>
                <w:sz w:val="24"/>
                <w:szCs w:val="24"/>
                <w:lang w:val="en-US"/>
              </w:rPr>
            </w:pPr>
            <w:r>
              <w:rPr>
                <w:rFonts w:hint="eastAsia"/>
                <w:sz w:val="24"/>
                <w:szCs w:val="24"/>
                <w:lang w:val="en-US"/>
              </w:rPr>
              <w:t>节目创作发轫于苏州获</w:t>
            </w:r>
            <w:proofErr w:type="gramStart"/>
            <w:r>
              <w:rPr>
                <w:rFonts w:hint="eastAsia"/>
                <w:sz w:val="24"/>
                <w:szCs w:val="24"/>
                <w:lang w:val="en-US"/>
              </w:rPr>
              <w:t>批国家</w:t>
            </w:r>
            <w:proofErr w:type="gramEnd"/>
            <w:r>
              <w:rPr>
                <w:rFonts w:hint="eastAsia"/>
                <w:sz w:val="24"/>
                <w:szCs w:val="24"/>
                <w:lang w:val="en-US"/>
              </w:rPr>
              <w:t>首批历史文化名城4</w:t>
            </w:r>
            <w:r>
              <w:rPr>
                <w:sz w:val="24"/>
                <w:szCs w:val="24"/>
                <w:lang w:val="en-US"/>
              </w:rPr>
              <w:t>0</w:t>
            </w:r>
            <w:r>
              <w:rPr>
                <w:rFonts w:hint="eastAsia"/>
                <w:sz w:val="24"/>
                <w:szCs w:val="24"/>
                <w:lang w:val="en-US"/>
              </w:rPr>
              <w:t xml:space="preserve">周年之际，踩准习近平总书记考察苏州平江历史文化街区的重要节点，以充满历史趣味和当代文化智识的影像语言，生动诠释传承弘扬中华优秀传统文化，“不仅要在物质上传承好，更要在心里传承好”。 </w:t>
            </w:r>
          </w:p>
          <w:p w14:paraId="0D05DCCB" w14:textId="77777777" w:rsidR="006E48BB" w:rsidRDefault="0058327C" w:rsidP="00FC758E">
            <w:pPr>
              <w:pStyle w:val="TableParagraph"/>
              <w:spacing w:line="400" w:lineRule="exact"/>
              <w:ind w:firstLineChars="200" w:firstLine="480"/>
              <w:jc w:val="left"/>
              <w:rPr>
                <w:sz w:val="24"/>
                <w:szCs w:val="24"/>
                <w:lang w:val="en-US"/>
              </w:rPr>
            </w:pPr>
            <w:r>
              <w:rPr>
                <w:rFonts w:hint="eastAsia"/>
                <w:sz w:val="24"/>
                <w:szCs w:val="24"/>
                <w:lang w:val="en-US"/>
              </w:rPr>
              <w:t>该片1</w:t>
            </w:r>
            <w:r>
              <w:rPr>
                <w:sz w:val="24"/>
                <w:szCs w:val="24"/>
                <w:lang w:val="en-US"/>
              </w:rPr>
              <w:t>2</w:t>
            </w:r>
            <w:r>
              <w:rPr>
                <w:rFonts w:hint="eastAsia"/>
                <w:sz w:val="24"/>
                <w:szCs w:val="24"/>
                <w:lang w:val="en-US"/>
              </w:rPr>
              <w:t>月</w:t>
            </w:r>
            <w:r>
              <w:rPr>
                <w:sz w:val="24"/>
                <w:szCs w:val="24"/>
                <w:lang w:val="en-US"/>
              </w:rPr>
              <w:t>28</w:t>
            </w:r>
            <w:r>
              <w:rPr>
                <w:rFonts w:hint="eastAsia"/>
                <w:sz w:val="24"/>
                <w:szCs w:val="24"/>
                <w:lang w:val="en-US"/>
              </w:rPr>
              <w:t>日上线看苏州</w:t>
            </w:r>
            <w:r>
              <w:rPr>
                <w:sz w:val="24"/>
                <w:szCs w:val="24"/>
                <w:lang w:val="en-US"/>
              </w:rPr>
              <w:t>APP,</w:t>
            </w:r>
            <w:r>
              <w:rPr>
                <w:rFonts w:hint="eastAsia"/>
                <w:sz w:val="24"/>
                <w:szCs w:val="24"/>
                <w:lang w:val="en-US"/>
              </w:rPr>
              <w:t>结合推文、海报、</w:t>
            </w:r>
            <w:proofErr w:type="gramStart"/>
            <w:r>
              <w:rPr>
                <w:rFonts w:hint="eastAsia"/>
                <w:sz w:val="24"/>
                <w:szCs w:val="24"/>
                <w:lang w:val="en-US"/>
              </w:rPr>
              <w:t>拆条短</w:t>
            </w:r>
            <w:proofErr w:type="gramEnd"/>
            <w:r>
              <w:rPr>
                <w:rFonts w:hint="eastAsia"/>
                <w:sz w:val="24"/>
                <w:szCs w:val="24"/>
                <w:lang w:val="en-US"/>
              </w:rPr>
              <w:t>视频和电视版进行了全媒体传播。与此同时，“长忆是江南”、“苏州姑苏发布”公众号等对该片第一时间进行推送，获得了全方位传播效果，其中关于古城的许多新话题和新发现，也引发了大量的关注和讨论。全网总阅读量达</w:t>
            </w:r>
            <w:r>
              <w:rPr>
                <w:sz w:val="24"/>
                <w:szCs w:val="24"/>
                <w:lang w:val="en-US"/>
              </w:rPr>
              <w:t>131</w:t>
            </w:r>
            <w:r>
              <w:rPr>
                <w:rFonts w:hint="eastAsia"/>
                <w:sz w:val="24"/>
                <w:szCs w:val="24"/>
                <w:lang w:val="en-US"/>
              </w:rPr>
              <w:t>万。</w:t>
            </w:r>
          </w:p>
          <w:p w14:paraId="1448BAA6" w14:textId="31AB2060" w:rsidR="00E74219" w:rsidRDefault="00E74219" w:rsidP="00FC758E">
            <w:pPr>
              <w:pStyle w:val="TableParagraph"/>
              <w:spacing w:line="400" w:lineRule="exact"/>
              <w:ind w:firstLineChars="200" w:firstLine="480"/>
              <w:jc w:val="left"/>
              <w:rPr>
                <w:sz w:val="24"/>
                <w:szCs w:val="24"/>
                <w:lang w:val="en-US"/>
              </w:rPr>
            </w:pPr>
          </w:p>
        </w:tc>
      </w:tr>
      <w:tr w:rsidR="006E48BB" w14:paraId="17C0528E" w14:textId="77777777" w:rsidTr="00115E3A">
        <w:trPr>
          <w:trHeight w:val="6852"/>
          <w:jc w:val="center"/>
        </w:trPr>
        <w:tc>
          <w:tcPr>
            <w:tcW w:w="1545" w:type="dxa"/>
            <w:textDirection w:val="tbLrV"/>
            <w:vAlign w:val="center"/>
          </w:tcPr>
          <w:p w14:paraId="726DC00A" w14:textId="77777777" w:rsidR="006E48BB" w:rsidRDefault="0058327C" w:rsidP="00FC758E">
            <w:pPr>
              <w:pStyle w:val="TableParagraph"/>
              <w:spacing w:line="400" w:lineRule="exact"/>
              <w:ind w:right="113"/>
              <w:jc w:val="center"/>
              <w:rPr>
                <w:rFonts w:ascii="Times New Roman" w:eastAsia="方正仿宋_GBK" w:hAnsi="Times New Roman" w:cs="Times New Roman"/>
                <w:sz w:val="28"/>
                <w:lang w:val="en-US"/>
              </w:rPr>
            </w:pPr>
            <w:r>
              <w:rPr>
                <w:rFonts w:ascii="Times New Roman" w:eastAsia="方正仿宋_GBK" w:hAnsi="Times New Roman" w:cs="Times New Roman"/>
                <w:sz w:val="28"/>
                <w:lang w:val="en-US"/>
              </w:rPr>
              <w:t>初级评语</w:t>
            </w:r>
          </w:p>
          <w:p w14:paraId="776D25D5" w14:textId="77777777" w:rsidR="006E48BB" w:rsidRDefault="0058327C" w:rsidP="00FC758E">
            <w:pPr>
              <w:pStyle w:val="TableParagraph"/>
              <w:spacing w:line="400" w:lineRule="exact"/>
              <w:ind w:right="113"/>
              <w:jc w:val="center"/>
              <w:rPr>
                <w:rFonts w:ascii="Times New Roman" w:eastAsia="方正仿宋_GBK" w:hAnsi="Times New Roman" w:cs="Times New Roman"/>
                <w:sz w:val="28"/>
                <w:lang w:val="en-US"/>
              </w:rPr>
            </w:pPr>
            <w:r>
              <w:rPr>
                <w:rFonts w:ascii="Times New Roman" w:eastAsia="方正仿宋_GBK" w:hAnsi="Times New Roman" w:cs="Times New Roman"/>
                <w:sz w:val="28"/>
                <w:lang w:val="en-US"/>
              </w:rPr>
              <w:t>（推荐理由）</w:t>
            </w:r>
          </w:p>
        </w:tc>
        <w:tc>
          <w:tcPr>
            <w:tcW w:w="8548" w:type="dxa"/>
            <w:gridSpan w:val="5"/>
          </w:tcPr>
          <w:p w14:paraId="3151534B" w14:textId="77777777" w:rsidR="006E48BB" w:rsidRDefault="0058327C" w:rsidP="00FC758E">
            <w:pPr>
              <w:pStyle w:val="TableParagraph"/>
              <w:spacing w:line="400" w:lineRule="exact"/>
              <w:ind w:firstLineChars="200" w:firstLine="480"/>
              <w:rPr>
                <w:color w:val="FF0000"/>
                <w:sz w:val="24"/>
                <w:szCs w:val="24"/>
                <w:lang w:val="en-US"/>
              </w:rPr>
            </w:pPr>
            <w:r w:rsidRPr="005E3B71">
              <w:rPr>
                <w:rFonts w:hint="eastAsia"/>
                <w:sz w:val="24"/>
                <w:szCs w:val="24"/>
                <w:lang w:val="en-US"/>
              </w:rPr>
              <w:t>突出的新闻时效性。</w:t>
            </w:r>
            <w:r>
              <w:rPr>
                <w:rFonts w:hint="eastAsia"/>
                <w:sz w:val="24"/>
                <w:szCs w:val="24"/>
                <w:lang w:val="en-US"/>
              </w:rPr>
              <w:t>节目</w:t>
            </w:r>
            <w:proofErr w:type="gramStart"/>
            <w:r>
              <w:rPr>
                <w:rFonts w:hint="eastAsia"/>
                <w:sz w:val="24"/>
                <w:szCs w:val="24"/>
                <w:lang w:val="en-US"/>
              </w:rPr>
              <w:t>创制于习总书记</w:t>
            </w:r>
            <w:proofErr w:type="gramEnd"/>
            <w:r>
              <w:rPr>
                <w:rFonts w:hint="eastAsia"/>
                <w:sz w:val="24"/>
                <w:szCs w:val="24"/>
                <w:lang w:val="en-US"/>
              </w:rPr>
              <w:t>考察苏州平江历史文化街区的重要节点，以顾颉刚故居百年来最大的一场修缮为现实切入口，通过半年的跟拍，以点带面串联起古城细胞解剖工程、数字孪生古城等富有苏州特色的创新做法，深度解读古城保护与更新带来的润物无声的变化，具有很强的时效性。</w:t>
            </w:r>
          </w:p>
          <w:p w14:paraId="17F521EA" w14:textId="77777777" w:rsidR="006E48BB" w:rsidRDefault="0058327C" w:rsidP="00FC758E">
            <w:pPr>
              <w:pStyle w:val="TableParagraph"/>
              <w:spacing w:line="400" w:lineRule="exact"/>
              <w:ind w:firstLineChars="200" w:firstLine="480"/>
              <w:rPr>
                <w:sz w:val="24"/>
                <w:szCs w:val="24"/>
                <w:lang w:val="en-US"/>
              </w:rPr>
            </w:pPr>
            <w:r w:rsidRPr="005E3B71">
              <w:rPr>
                <w:rFonts w:hint="eastAsia"/>
                <w:sz w:val="24"/>
                <w:szCs w:val="24"/>
                <w:lang w:val="en-US"/>
              </w:rPr>
              <w:t>融思想性和艺术性为一体。</w:t>
            </w:r>
            <w:r>
              <w:rPr>
                <w:rFonts w:hint="eastAsia"/>
                <w:sz w:val="24"/>
                <w:szCs w:val="24"/>
                <w:lang w:val="en-US"/>
              </w:rPr>
              <w:t>围绕习总书记对城市工作提出的以人民为中心和人民城市为人民的要求，该片对“古城保护”这个长久而宏大主题进行了一次生动的“解构”，通过新、老、洋三组苏州面孔，搭建出具体而活泼的观察路径，见微知著，用充满人文关怀的纪实语态将多个人物、多个时空有机黏合在一起，形成了有温度、有趣味的故事张力。作品风格自然，内容真诚而富有探索性。</w:t>
            </w:r>
          </w:p>
          <w:p w14:paraId="3222D44B" w14:textId="77777777" w:rsidR="006E48BB" w:rsidRDefault="0058327C" w:rsidP="00FC758E">
            <w:pPr>
              <w:pStyle w:val="TableParagraph"/>
              <w:spacing w:line="400" w:lineRule="exact"/>
              <w:ind w:firstLineChars="200" w:firstLine="480"/>
              <w:rPr>
                <w:sz w:val="24"/>
                <w:szCs w:val="24"/>
                <w:lang w:val="en-US"/>
              </w:rPr>
            </w:pPr>
            <w:r w:rsidRPr="005E3B71">
              <w:rPr>
                <w:rFonts w:hint="eastAsia"/>
                <w:sz w:val="24"/>
                <w:szCs w:val="24"/>
                <w:lang w:val="en-US"/>
              </w:rPr>
              <w:t>富有文献档案价值。</w:t>
            </w:r>
            <w:r>
              <w:rPr>
                <w:rFonts w:hint="eastAsia"/>
                <w:sz w:val="24"/>
                <w:szCs w:val="24"/>
                <w:lang w:val="en-US"/>
              </w:rPr>
              <w:t>该片对于一座老宅的百年大修、一位文保志愿者爬梳古城家底的行动，以及一位外国画家为古城写真的记录，本身就是鲜活流淌的古城影像方志。而对历史影像和文献资料的挖掘和运用，让作品有了时间的“毛边”与质感，也让人深切体会到今天的城市家园植根于过去，而过去也在启发未来。</w:t>
            </w:r>
          </w:p>
          <w:p w14:paraId="78D38FB9" w14:textId="77777777" w:rsidR="00115E3A" w:rsidRDefault="00115E3A" w:rsidP="00FC758E">
            <w:pPr>
              <w:pStyle w:val="TableParagraph"/>
              <w:tabs>
                <w:tab w:val="left" w:pos="6754"/>
                <w:tab w:val="left" w:pos="7314"/>
              </w:tabs>
              <w:spacing w:line="400" w:lineRule="exact"/>
              <w:ind w:right="1037" w:firstLineChars="200" w:firstLine="560"/>
              <w:jc w:val="center"/>
              <w:rPr>
                <w:sz w:val="28"/>
                <w:szCs w:val="28"/>
                <w:lang w:val="en-US"/>
              </w:rPr>
            </w:pPr>
          </w:p>
          <w:p w14:paraId="7D370341" w14:textId="08A68F49" w:rsidR="006E48BB" w:rsidRPr="00115E3A" w:rsidRDefault="0058327C" w:rsidP="00FC758E">
            <w:pPr>
              <w:pStyle w:val="TableParagraph"/>
              <w:tabs>
                <w:tab w:val="left" w:pos="6754"/>
                <w:tab w:val="left" w:pos="7314"/>
              </w:tabs>
              <w:spacing w:line="400" w:lineRule="exact"/>
              <w:ind w:right="1037" w:firstLineChars="200" w:firstLine="560"/>
              <w:jc w:val="center"/>
              <w:rPr>
                <w:sz w:val="28"/>
                <w:szCs w:val="28"/>
                <w:lang w:val="en-US"/>
              </w:rPr>
            </w:pPr>
            <w:r w:rsidRPr="00115E3A">
              <w:rPr>
                <w:sz w:val="28"/>
                <w:szCs w:val="28"/>
                <w:lang w:val="en-US"/>
              </w:rPr>
              <w:t>单位主要负责人签名：</w:t>
            </w:r>
          </w:p>
          <w:p w14:paraId="4284D5CA" w14:textId="77777777" w:rsidR="006E48BB" w:rsidRPr="00115E3A" w:rsidRDefault="0058327C" w:rsidP="00FC758E">
            <w:pPr>
              <w:pStyle w:val="TableParagraph"/>
              <w:tabs>
                <w:tab w:val="left" w:pos="6754"/>
                <w:tab w:val="left" w:pos="7314"/>
              </w:tabs>
              <w:spacing w:line="400" w:lineRule="exact"/>
              <w:ind w:right="1037" w:firstLineChars="200" w:firstLine="560"/>
              <w:jc w:val="right"/>
              <w:rPr>
                <w:sz w:val="28"/>
                <w:szCs w:val="28"/>
                <w:lang w:val="en-US"/>
              </w:rPr>
            </w:pPr>
            <w:r w:rsidRPr="00115E3A">
              <w:rPr>
                <w:sz w:val="28"/>
                <w:szCs w:val="28"/>
                <w:lang w:val="en-US"/>
              </w:rPr>
              <w:t xml:space="preserve">（盖单位公章） </w:t>
            </w:r>
          </w:p>
          <w:p w14:paraId="7D0A85EA" w14:textId="508DEE1D" w:rsidR="006E48BB" w:rsidRDefault="0058327C" w:rsidP="00FC758E">
            <w:pPr>
              <w:pStyle w:val="TableParagraph"/>
              <w:tabs>
                <w:tab w:val="left" w:pos="6754"/>
                <w:tab w:val="left" w:pos="7314"/>
              </w:tabs>
              <w:spacing w:line="400" w:lineRule="exact"/>
              <w:ind w:right="1037" w:firstLineChars="200" w:firstLine="560"/>
              <w:jc w:val="right"/>
              <w:rPr>
                <w:sz w:val="24"/>
                <w:szCs w:val="24"/>
                <w:lang w:val="en-US"/>
              </w:rPr>
            </w:pPr>
            <w:r w:rsidRPr="00115E3A">
              <w:rPr>
                <w:rFonts w:hint="eastAsia"/>
                <w:sz w:val="28"/>
                <w:szCs w:val="28"/>
                <w:lang w:val="en-US"/>
              </w:rPr>
              <w:t>2</w:t>
            </w:r>
            <w:r w:rsidRPr="00115E3A">
              <w:rPr>
                <w:sz w:val="28"/>
                <w:szCs w:val="28"/>
                <w:lang w:val="en-US"/>
              </w:rPr>
              <w:t>024年</w:t>
            </w:r>
            <w:r w:rsidR="00D60D1B" w:rsidRPr="00115E3A">
              <w:rPr>
                <w:sz w:val="28"/>
                <w:szCs w:val="28"/>
                <w:lang w:val="en-US"/>
              </w:rPr>
              <w:t>1</w:t>
            </w:r>
            <w:r w:rsidRPr="00115E3A">
              <w:rPr>
                <w:sz w:val="28"/>
                <w:szCs w:val="28"/>
                <w:lang w:val="en-US"/>
              </w:rPr>
              <w:t>月</w:t>
            </w:r>
            <w:r w:rsidR="00D60D1B" w:rsidRPr="00115E3A">
              <w:rPr>
                <w:sz w:val="28"/>
                <w:szCs w:val="28"/>
                <w:lang w:val="en-US"/>
              </w:rPr>
              <w:t>31</w:t>
            </w:r>
            <w:r w:rsidRPr="00115E3A">
              <w:rPr>
                <w:sz w:val="28"/>
                <w:szCs w:val="28"/>
                <w:lang w:val="en-US"/>
              </w:rPr>
              <w:t>日</w:t>
            </w:r>
          </w:p>
        </w:tc>
      </w:tr>
      <w:tr w:rsidR="006E48BB" w14:paraId="0B0F984B" w14:textId="77777777" w:rsidTr="001B2991">
        <w:trPr>
          <w:trHeight w:val="451"/>
          <w:jc w:val="center"/>
        </w:trPr>
        <w:tc>
          <w:tcPr>
            <w:tcW w:w="1545" w:type="dxa"/>
            <w:vAlign w:val="center"/>
          </w:tcPr>
          <w:p w14:paraId="482BBE78" w14:textId="77777777" w:rsidR="006E48BB" w:rsidRDefault="0058327C" w:rsidP="00FC758E">
            <w:pPr>
              <w:spacing w:line="400" w:lineRule="exact"/>
              <w:jc w:val="center"/>
              <w:rPr>
                <w:rFonts w:ascii="Times New Roman" w:eastAsia="方正仿宋_GBK" w:hAnsi="Times New Roman" w:cs="Times New Roman"/>
                <w:color w:val="000000"/>
                <w:sz w:val="28"/>
                <w:szCs w:val="24"/>
                <w:u w:color="000000"/>
              </w:rPr>
            </w:pPr>
            <w:r>
              <w:rPr>
                <w:rFonts w:ascii="Times New Roman" w:eastAsia="方正仿宋_GBK" w:hAnsi="Times New Roman" w:cs="Times New Roman"/>
                <w:color w:val="000000"/>
                <w:sz w:val="28"/>
                <w:szCs w:val="24"/>
                <w:u w:color="000000"/>
                <w:lang w:val="zh-CN" w:bidi="zh-CN"/>
              </w:rPr>
              <w:t>联系人</w:t>
            </w:r>
          </w:p>
        </w:tc>
        <w:tc>
          <w:tcPr>
            <w:tcW w:w="3412" w:type="dxa"/>
            <w:gridSpan w:val="2"/>
            <w:vAlign w:val="center"/>
          </w:tcPr>
          <w:p w14:paraId="5136D3DD" w14:textId="77777777" w:rsidR="006E48BB" w:rsidRDefault="0058327C" w:rsidP="00FC758E">
            <w:pPr>
              <w:spacing w:line="273" w:lineRule="auto"/>
              <w:ind w:firstLineChars="200" w:firstLine="480"/>
              <w:jc w:val="center"/>
              <w:rPr>
                <w:rFonts w:ascii="仿宋" w:eastAsia="仿宋" w:hAnsi="仿宋"/>
                <w:sz w:val="24"/>
                <w:szCs w:val="24"/>
              </w:rPr>
            </w:pPr>
            <w:r>
              <w:rPr>
                <w:rFonts w:ascii="仿宋" w:eastAsia="仿宋" w:hAnsi="仿宋" w:hint="eastAsia"/>
                <w:sz w:val="24"/>
                <w:szCs w:val="24"/>
              </w:rPr>
              <w:t>张阳</w:t>
            </w:r>
          </w:p>
        </w:tc>
        <w:tc>
          <w:tcPr>
            <w:tcW w:w="1632" w:type="dxa"/>
            <w:vAlign w:val="center"/>
          </w:tcPr>
          <w:p w14:paraId="3F6AB00F" w14:textId="77777777" w:rsidR="006E48BB" w:rsidRDefault="0058327C" w:rsidP="00FC758E">
            <w:pPr>
              <w:spacing w:line="400" w:lineRule="exact"/>
              <w:jc w:val="center"/>
              <w:rPr>
                <w:rFonts w:ascii="Times New Roman" w:eastAsia="方正仿宋_GBK" w:hAnsi="Times New Roman" w:cs="Times New Roman"/>
                <w:sz w:val="28"/>
              </w:rPr>
            </w:pPr>
            <w:r>
              <w:rPr>
                <w:rFonts w:ascii="Times New Roman" w:eastAsia="方正仿宋_GBK" w:hAnsi="Times New Roman" w:cs="Times New Roman"/>
                <w:color w:val="000000"/>
                <w:sz w:val="28"/>
                <w:szCs w:val="24"/>
                <w:u w:color="000000"/>
                <w:lang w:bidi="zh-CN"/>
              </w:rPr>
              <w:t>手机号码</w:t>
            </w:r>
          </w:p>
        </w:tc>
        <w:tc>
          <w:tcPr>
            <w:tcW w:w="3504" w:type="dxa"/>
            <w:gridSpan w:val="2"/>
            <w:vAlign w:val="center"/>
          </w:tcPr>
          <w:p w14:paraId="7AF10311" w14:textId="77777777" w:rsidR="006E48BB" w:rsidRDefault="0058327C" w:rsidP="00FC758E">
            <w:pPr>
              <w:spacing w:line="273" w:lineRule="auto"/>
              <w:ind w:firstLineChars="200" w:firstLine="480"/>
              <w:jc w:val="center"/>
              <w:rPr>
                <w:rFonts w:ascii="仿宋" w:eastAsia="仿宋" w:hAnsi="仿宋"/>
                <w:sz w:val="24"/>
                <w:szCs w:val="24"/>
              </w:rPr>
            </w:pPr>
            <w:r>
              <w:rPr>
                <w:rFonts w:ascii="仿宋" w:eastAsia="仿宋" w:hAnsi="仿宋" w:hint="eastAsia"/>
                <w:sz w:val="24"/>
                <w:szCs w:val="24"/>
              </w:rPr>
              <w:t>18550321964</w:t>
            </w:r>
          </w:p>
        </w:tc>
      </w:tr>
      <w:tr w:rsidR="006E48BB" w14:paraId="4BCE6ECE" w14:textId="77777777" w:rsidTr="001B2991">
        <w:trPr>
          <w:trHeight w:val="557"/>
          <w:jc w:val="center"/>
        </w:trPr>
        <w:tc>
          <w:tcPr>
            <w:tcW w:w="1545" w:type="dxa"/>
            <w:vAlign w:val="center"/>
          </w:tcPr>
          <w:p w14:paraId="7052251F" w14:textId="77777777" w:rsidR="006E48BB" w:rsidRDefault="0058327C" w:rsidP="00FC758E">
            <w:pPr>
              <w:spacing w:line="400" w:lineRule="exact"/>
              <w:jc w:val="center"/>
              <w:rPr>
                <w:rFonts w:ascii="Times New Roman" w:eastAsia="方正仿宋_GBK" w:hAnsi="Times New Roman" w:cs="Times New Roman"/>
              </w:rPr>
            </w:pPr>
            <w:r>
              <w:rPr>
                <w:rFonts w:ascii="Times New Roman" w:eastAsia="方正仿宋_GBK" w:hAnsi="Times New Roman" w:cs="Times New Roman"/>
                <w:color w:val="000000"/>
                <w:sz w:val="28"/>
                <w:szCs w:val="24"/>
                <w:u w:color="000000"/>
                <w:lang w:bidi="zh-CN"/>
              </w:rPr>
              <w:t>地</w:t>
            </w:r>
            <w:r>
              <w:rPr>
                <w:rFonts w:ascii="Times New Roman" w:eastAsia="方正仿宋_GBK" w:hAnsi="Times New Roman" w:cs="Times New Roman"/>
                <w:color w:val="000000"/>
                <w:sz w:val="28"/>
                <w:szCs w:val="24"/>
                <w:u w:color="000000"/>
                <w:lang w:bidi="zh-CN"/>
              </w:rPr>
              <w:t xml:space="preserve">  </w:t>
            </w:r>
            <w:r>
              <w:rPr>
                <w:rFonts w:ascii="Times New Roman" w:eastAsia="方正仿宋_GBK" w:hAnsi="Times New Roman" w:cs="Times New Roman"/>
                <w:color w:val="000000"/>
                <w:sz w:val="28"/>
                <w:szCs w:val="24"/>
                <w:u w:color="000000"/>
                <w:lang w:bidi="zh-CN"/>
              </w:rPr>
              <w:t>址</w:t>
            </w:r>
          </w:p>
        </w:tc>
        <w:tc>
          <w:tcPr>
            <w:tcW w:w="3412" w:type="dxa"/>
            <w:gridSpan w:val="2"/>
            <w:vAlign w:val="center"/>
          </w:tcPr>
          <w:p w14:paraId="1A671917" w14:textId="77777777" w:rsidR="006E48BB" w:rsidRDefault="0058327C" w:rsidP="00FC758E">
            <w:pPr>
              <w:spacing w:line="273" w:lineRule="auto"/>
              <w:ind w:firstLineChars="200" w:firstLine="480"/>
              <w:jc w:val="center"/>
              <w:rPr>
                <w:rFonts w:ascii="仿宋" w:eastAsia="仿宋" w:hAnsi="仿宋"/>
                <w:sz w:val="24"/>
                <w:szCs w:val="24"/>
              </w:rPr>
            </w:pPr>
            <w:r>
              <w:rPr>
                <w:rFonts w:ascii="仿宋" w:eastAsia="仿宋" w:hAnsi="仿宋" w:hint="eastAsia"/>
                <w:sz w:val="24"/>
                <w:szCs w:val="24"/>
              </w:rPr>
              <w:t>苏州市工业园区南施街2</w:t>
            </w:r>
            <w:r>
              <w:rPr>
                <w:rFonts w:ascii="仿宋" w:eastAsia="仿宋" w:hAnsi="仿宋"/>
                <w:sz w:val="24"/>
                <w:szCs w:val="24"/>
              </w:rPr>
              <w:t>58</w:t>
            </w:r>
            <w:r>
              <w:rPr>
                <w:rFonts w:ascii="仿宋" w:eastAsia="仿宋" w:hAnsi="仿宋" w:hint="eastAsia"/>
                <w:sz w:val="24"/>
                <w:szCs w:val="24"/>
              </w:rPr>
              <w:t>号</w:t>
            </w:r>
          </w:p>
        </w:tc>
        <w:tc>
          <w:tcPr>
            <w:tcW w:w="1632" w:type="dxa"/>
            <w:vAlign w:val="center"/>
          </w:tcPr>
          <w:p w14:paraId="003A4088" w14:textId="77777777" w:rsidR="006E48BB" w:rsidRDefault="0058327C" w:rsidP="00FC758E">
            <w:pPr>
              <w:spacing w:line="400" w:lineRule="exact"/>
              <w:jc w:val="center"/>
              <w:rPr>
                <w:rFonts w:ascii="Times New Roman" w:eastAsia="方正仿宋_GBK" w:hAnsi="Times New Roman" w:cs="Times New Roman"/>
              </w:rPr>
            </w:pPr>
            <w:r>
              <w:rPr>
                <w:rFonts w:ascii="Times New Roman" w:eastAsia="方正仿宋_GBK" w:hAnsi="Times New Roman" w:cs="Times New Roman"/>
                <w:color w:val="000000"/>
                <w:sz w:val="28"/>
                <w:szCs w:val="24"/>
                <w:u w:color="000000"/>
                <w:lang w:bidi="zh-CN"/>
              </w:rPr>
              <w:t>办公电话</w:t>
            </w:r>
          </w:p>
        </w:tc>
        <w:tc>
          <w:tcPr>
            <w:tcW w:w="3504" w:type="dxa"/>
            <w:gridSpan w:val="2"/>
            <w:vAlign w:val="center"/>
          </w:tcPr>
          <w:p w14:paraId="55CA4539" w14:textId="77777777" w:rsidR="006E48BB" w:rsidRDefault="006E48BB" w:rsidP="00FC758E">
            <w:pPr>
              <w:spacing w:line="273" w:lineRule="auto"/>
              <w:ind w:firstLineChars="200" w:firstLine="480"/>
              <w:jc w:val="center"/>
              <w:rPr>
                <w:rFonts w:ascii="仿宋" w:eastAsia="仿宋" w:hAnsi="仿宋"/>
                <w:sz w:val="24"/>
                <w:szCs w:val="24"/>
              </w:rPr>
            </w:pPr>
          </w:p>
        </w:tc>
      </w:tr>
    </w:tbl>
    <w:p w14:paraId="497DA78E" w14:textId="4FD05F0E" w:rsidR="006E48BB" w:rsidRDefault="006E48BB">
      <w:pPr>
        <w:rPr>
          <w:rFonts w:ascii="Times New Roman" w:eastAsia="仿宋" w:hAnsi="Times New Roman" w:cs="Times New Roman"/>
        </w:rPr>
      </w:pPr>
    </w:p>
    <w:p w14:paraId="07DB6FB6" w14:textId="08594182" w:rsidR="000525E7" w:rsidRDefault="000525E7">
      <w:pPr>
        <w:rPr>
          <w:rFonts w:ascii="Times New Roman" w:eastAsia="仿宋" w:hAnsi="Times New Roman" w:cs="Times New Roman"/>
        </w:rPr>
      </w:pPr>
    </w:p>
    <w:p w14:paraId="6332C807" w14:textId="77777777" w:rsidR="000525E7" w:rsidRDefault="000525E7">
      <w:pPr>
        <w:rPr>
          <w:rFonts w:ascii="Times New Roman" w:eastAsia="仿宋" w:hAnsi="Times New Roman" w:cs="Times New Roman" w:hint="eastAsia"/>
        </w:rPr>
      </w:pPr>
    </w:p>
    <w:sectPr w:rsidR="000525E7" w:rsidSect="00FC758E">
      <w:headerReference w:type="default" r:id="rId7"/>
      <w:pgSz w:w="11906" w:h="16838"/>
      <w:pgMar w:top="964" w:right="1077" w:bottom="851" w:left="1077" w:header="113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13C9E" w14:textId="77777777" w:rsidR="00BF56D5" w:rsidRDefault="00BF56D5">
      <w:r>
        <w:separator/>
      </w:r>
    </w:p>
  </w:endnote>
  <w:endnote w:type="continuationSeparator" w:id="0">
    <w:p w14:paraId="7062FBAA" w14:textId="77777777" w:rsidR="00BF56D5" w:rsidRDefault="00BF5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embedRegular r:id="rId1" w:subsetted="1" w:fontKey="{71E46457-2B0E-44BC-ADE7-FC880DB81782}"/>
  </w:font>
  <w:font w:name="Wingdings 3">
    <w:panose1 w:val="05040102010807070707"/>
    <w:charset w:val="02"/>
    <w:family w:val="roman"/>
    <w:pitch w:val="variable"/>
    <w:sig w:usb0="00000000" w:usb1="10000000" w:usb2="00000000" w:usb3="00000000" w:csb0="80000000" w:csb1="00000000"/>
  </w:font>
  <w:font w:name="Arial Unicode MS">
    <w:altName w:val="HGMaruGothicMPRO"/>
    <w:panose1 w:val="020B0604020202020204"/>
    <w:charset w:val="80"/>
    <w:family w:val="swiss"/>
    <w:pitch w:val="default"/>
    <w:sig w:usb0="00000000" w:usb1="00000000" w:usb2="0000003F" w:usb3="00000000" w:csb0="003F01FF" w:csb1="00000000"/>
  </w:font>
  <w:font w:name="方正小标宋_GBK">
    <w:altName w:val="微软雅黑"/>
    <w:charset w:val="86"/>
    <w:family w:val="script"/>
    <w:pitch w:val="default"/>
    <w:sig w:usb0="00000000" w:usb1="00000000" w:usb2="00082016" w:usb3="00000000" w:csb0="00040001" w:csb1="00000000"/>
    <w:embedRegular r:id="rId2" w:subsetted="1" w:fontKey="{8D03905D-BAF7-426D-BDF7-DB527FA6F5DC}"/>
  </w:font>
  <w:font w:name="方正仿宋_GBK">
    <w:panose1 w:val="03000509000000000000"/>
    <w:charset w:val="86"/>
    <w:family w:val="script"/>
    <w:pitch w:val="fixed"/>
    <w:sig w:usb0="00000001" w:usb1="080E0000" w:usb2="00000010" w:usb3="00000000" w:csb0="00040000" w:csb1="00000000"/>
    <w:embedRegular r:id="rId3" w:subsetted="1" w:fontKey="{CBD0117E-D8B1-40BF-8E6E-2A2A183CE5FD}"/>
  </w:font>
  <w:font w:name="方正楷体_GBK">
    <w:altName w:val="微软雅黑"/>
    <w:charset w:val="86"/>
    <w:family w:val="auto"/>
    <w:pitch w:val="default"/>
    <w:sig w:usb0="00000000" w:usb1="00000000" w:usb2="00000000" w:usb3="00000000" w:csb0="00040000" w:csb1="00000000"/>
    <w:embedRegular r:id="rId4" w:subsetted="1" w:fontKey="{166ADCDC-DFEF-4D41-A0CF-7C6E191415D3}"/>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A35CF" w14:textId="77777777" w:rsidR="00BF56D5" w:rsidRDefault="00BF56D5">
      <w:r>
        <w:separator/>
      </w:r>
    </w:p>
  </w:footnote>
  <w:footnote w:type="continuationSeparator" w:id="0">
    <w:p w14:paraId="08D4D88D" w14:textId="77777777" w:rsidR="00BF56D5" w:rsidRDefault="00BF5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25702" w14:textId="77777777" w:rsidR="0039624C" w:rsidRDefault="0039624C">
    <w:pPr>
      <w:pStyle w:val="a7"/>
      <w:pBdr>
        <w:bottom w:val="none" w:sz="0" w:space="1"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g4NWVjMTkwOGVhNWU3OWNlNzk0MTU1ZDA4Y2IzMjMifQ=="/>
    <w:docVar w:name="KSO_WPS_MARK_KEY" w:val="50bdad6e-22cb-4ec2-836d-b230161b28ed"/>
  </w:docVars>
  <w:rsids>
    <w:rsidRoot w:val="00F83DE5"/>
    <w:rsid w:val="00006D6A"/>
    <w:rsid w:val="00022C97"/>
    <w:rsid w:val="00027EBF"/>
    <w:rsid w:val="000525E7"/>
    <w:rsid w:val="00065FC3"/>
    <w:rsid w:val="0008783D"/>
    <w:rsid w:val="000D3963"/>
    <w:rsid w:val="000F71C0"/>
    <w:rsid w:val="00115E3A"/>
    <w:rsid w:val="00147E54"/>
    <w:rsid w:val="00156A7E"/>
    <w:rsid w:val="001841EE"/>
    <w:rsid w:val="001B2991"/>
    <w:rsid w:val="001B2FCB"/>
    <w:rsid w:val="001B3E49"/>
    <w:rsid w:val="001F7DEB"/>
    <w:rsid w:val="00220343"/>
    <w:rsid w:val="00226741"/>
    <w:rsid w:val="00227131"/>
    <w:rsid w:val="002479A6"/>
    <w:rsid w:val="00267E65"/>
    <w:rsid w:val="002D4E20"/>
    <w:rsid w:val="002E04FB"/>
    <w:rsid w:val="002E32A3"/>
    <w:rsid w:val="002F0D31"/>
    <w:rsid w:val="002F34F3"/>
    <w:rsid w:val="0030714A"/>
    <w:rsid w:val="00310EF4"/>
    <w:rsid w:val="003143FC"/>
    <w:rsid w:val="00320E1C"/>
    <w:rsid w:val="0032347F"/>
    <w:rsid w:val="00357062"/>
    <w:rsid w:val="00381480"/>
    <w:rsid w:val="0039624C"/>
    <w:rsid w:val="003C347E"/>
    <w:rsid w:val="003C4B4E"/>
    <w:rsid w:val="003F1750"/>
    <w:rsid w:val="00400037"/>
    <w:rsid w:val="004139CD"/>
    <w:rsid w:val="00424320"/>
    <w:rsid w:val="0044089B"/>
    <w:rsid w:val="00461DC7"/>
    <w:rsid w:val="004A2D3D"/>
    <w:rsid w:val="004F3388"/>
    <w:rsid w:val="00503454"/>
    <w:rsid w:val="00530E2F"/>
    <w:rsid w:val="00535771"/>
    <w:rsid w:val="00536DB0"/>
    <w:rsid w:val="00547728"/>
    <w:rsid w:val="00554707"/>
    <w:rsid w:val="0058327C"/>
    <w:rsid w:val="005B5A44"/>
    <w:rsid w:val="005D1D0F"/>
    <w:rsid w:val="005D432E"/>
    <w:rsid w:val="005D5CB6"/>
    <w:rsid w:val="005E3B71"/>
    <w:rsid w:val="00617B88"/>
    <w:rsid w:val="00667F7D"/>
    <w:rsid w:val="00683F4E"/>
    <w:rsid w:val="00695A0B"/>
    <w:rsid w:val="006A2468"/>
    <w:rsid w:val="006D7627"/>
    <w:rsid w:val="006E48BB"/>
    <w:rsid w:val="006E529F"/>
    <w:rsid w:val="006F0143"/>
    <w:rsid w:val="006F2429"/>
    <w:rsid w:val="007235F9"/>
    <w:rsid w:val="007374CD"/>
    <w:rsid w:val="00774C74"/>
    <w:rsid w:val="007A2506"/>
    <w:rsid w:val="007B6D13"/>
    <w:rsid w:val="007B7A04"/>
    <w:rsid w:val="007C3482"/>
    <w:rsid w:val="007D7ECE"/>
    <w:rsid w:val="007F40E4"/>
    <w:rsid w:val="00804F82"/>
    <w:rsid w:val="00810DFF"/>
    <w:rsid w:val="00831C34"/>
    <w:rsid w:val="00851DCE"/>
    <w:rsid w:val="00861DAB"/>
    <w:rsid w:val="008B0252"/>
    <w:rsid w:val="008B216C"/>
    <w:rsid w:val="008C5445"/>
    <w:rsid w:val="008D2A1B"/>
    <w:rsid w:val="00920C1B"/>
    <w:rsid w:val="009228E5"/>
    <w:rsid w:val="0092684C"/>
    <w:rsid w:val="00931679"/>
    <w:rsid w:val="0095786A"/>
    <w:rsid w:val="0096107A"/>
    <w:rsid w:val="0097260D"/>
    <w:rsid w:val="009A3D47"/>
    <w:rsid w:val="009C1925"/>
    <w:rsid w:val="009C5586"/>
    <w:rsid w:val="009E3534"/>
    <w:rsid w:val="00A10C69"/>
    <w:rsid w:val="00A1257D"/>
    <w:rsid w:val="00A1645D"/>
    <w:rsid w:val="00A44A93"/>
    <w:rsid w:val="00A54FC0"/>
    <w:rsid w:val="00A8620C"/>
    <w:rsid w:val="00AC3A65"/>
    <w:rsid w:val="00AE7D0A"/>
    <w:rsid w:val="00B220EE"/>
    <w:rsid w:val="00B552B4"/>
    <w:rsid w:val="00B750A1"/>
    <w:rsid w:val="00B87977"/>
    <w:rsid w:val="00B92072"/>
    <w:rsid w:val="00B949C2"/>
    <w:rsid w:val="00B96CC3"/>
    <w:rsid w:val="00BA593D"/>
    <w:rsid w:val="00BC7479"/>
    <w:rsid w:val="00BE2D2F"/>
    <w:rsid w:val="00BE2D96"/>
    <w:rsid w:val="00BF56D5"/>
    <w:rsid w:val="00BF5AB9"/>
    <w:rsid w:val="00BF5B1D"/>
    <w:rsid w:val="00C61487"/>
    <w:rsid w:val="00C67D6C"/>
    <w:rsid w:val="00C86856"/>
    <w:rsid w:val="00CE6A75"/>
    <w:rsid w:val="00CF5386"/>
    <w:rsid w:val="00D129B1"/>
    <w:rsid w:val="00D5484C"/>
    <w:rsid w:val="00D60D1B"/>
    <w:rsid w:val="00D832FF"/>
    <w:rsid w:val="00D934BE"/>
    <w:rsid w:val="00D95570"/>
    <w:rsid w:val="00D96E40"/>
    <w:rsid w:val="00DA643C"/>
    <w:rsid w:val="00DA6944"/>
    <w:rsid w:val="00DC0A39"/>
    <w:rsid w:val="00DD47F1"/>
    <w:rsid w:val="00E04333"/>
    <w:rsid w:val="00E424EC"/>
    <w:rsid w:val="00E74219"/>
    <w:rsid w:val="00E76E52"/>
    <w:rsid w:val="00EB6271"/>
    <w:rsid w:val="00EE0031"/>
    <w:rsid w:val="00F058D6"/>
    <w:rsid w:val="00F11B43"/>
    <w:rsid w:val="00F1292F"/>
    <w:rsid w:val="00F301BF"/>
    <w:rsid w:val="00F40A5E"/>
    <w:rsid w:val="00F83DE5"/>
    <w:rsid w:val="00FA607E"/>
    <w:rsid w:val="00FC206D"/>
    <w:rsid w:val="00FC2E8C"/>
    <w:rsid w:val="00FC499D"/>
    <w:rsid w:val="00FC758E"/>
    <w:rsid w:val="00FD4C30"/>
    <w:rsid w:val="01F11377"/>
    <w:rsid w:val="02663C42"/>
    <w:rsid w:val="02BD1C5E"/>
    <w:rsid w:val="032C3F6C"/>
    <w:rsid w:val="03463A74"/>
    <w:rsid w:val="036D2DAF"/>
    <w:rsid w:val="04641FC7"/>
    <w:rsid w:val="04DD015A"/>
    <w:rsid w:val="04FF3EDA"/>
    <w:rsid w:val="05382EB2"/>
    <w:rsid w:val="054248F2"/>
    <w:rsid w:val="05954997"/>
    <w:rsid w:val="05C11FDD"/>
    <w:rsid w:val="05C55124"/>
    <w:rsid w:val="061903D6"/>
    <w:rsid w:val="06244E71"/>
    <w:rsid w:val="06AD62E4"/>
    <w:rsid w:val="07C80EFB"/>
    <w:rsid w:val="07E92CA1"/>
    <w:rsid w:val="09155678"/>
    <w:rsid w:val="0A3A06CF"/>
    <w:rsid w:val="0AA90B70"/>
    <w:rsid w:val="0B725411"/>
    <w:rsid w:val="0BA37CB5"/>
    <w:rsid w:val="0BE507CD"/>
    <w:rsid w:val="0BEA58E4"/>
    <w:rsid w:val="0D2F000E"/>
    <w:rsid w:val="0D302FC9"/>
    <w:rsid w:val="0D3863BD"/>
    <w:rsid w:val="0D8633EB"/>
    <w:rsid w:val="0DE87C01"/>
    <w:rsid w:val="0F1D1B2D"/>
    <w:rsid w:val="0FAB7A85"/>
    <w:rsid w:val="103F3D25"/>
    <w:rsid w:val="10C07A2F"/>
    <w:rsid w:val="10D62593"/>
    <w:rsid w:val="112C24FB"/>
    <w:rsid w:val="115C71F0"/>
    <w:rsid w:val="11F254F3"/>
    <w:rsid w:val="12372F05"/>
    <w:rsid w:val="128D521B"/>
    <w:rsid w:val="12F64695"/>
    <w:rsid w:val="13652D5C"/>
    <w:rsid w:val="139C151B"/>
    <w:rsid w:val="13C0517C"/>
    <w:rsid w:val="13DE7959"/>
    <w:rsid w:val="140F7DA7"/>
    <w:rsid w:val="141352AC"/>
    <w:rsid w:val="1459176D"/>
    <w:rsid w:val="14597971"/>
    <w:rsid w:val="14A64372"/>
    <w:rsid w:val="14AF1479"/>
    <w:rsid w:val="1541598C"/>
    <w:rsid w:val="162C6AF9"/>
    <w:rsid w:val="16B94831"/>
    <w:rsid w:val="173E7294"/>
    <w:rsid w:val="174C45E9"/>
    <w:rsid w:val="17C87326"/>
    <w:rsid w:val="17E27FC0"/>
    <w:rsid w:val="18AB2C3E"/>
    <w:rsid w:val="1A3F329F"/>
    <w:rsid w:val="1A800AAC"/>
    <w:rsid w:val="1AB70005"/>
    <w:rsid w:val="1C47468D"/>
    <w:rsid w:val="1C710EBB"/>
    <w:rsid w:val="1C8F0C9C"/>
    <w:rsid w:val="1CC80B7E"/>
    <w:rsid w:val="1EB37DB8"/>
    <w:rsid w:val="1F94163B"/>
    <w:rsid w:val="1FD9B823"/>
    <w:rsid w:val="20167283"/>
    <w:rsid w:val="212E3397"/>
    <w:rsid w:val="213A031C"/>
    <w:rsid w:val="221C5FD2"/>
    <w:rsid w:val="228026A7"/>
    <w:rsid w:val="22EC1AEA"/>
    <w:rsid w:val="230E1A60"/>
    <w:rsid w:val="232C4A71"/>
    <w:rsid w:val="23356BAC"/>
    <w:rsid w:val="234C07DB"/>
    <w:rsid w:val="239922E2"/>
    <w:rsid w:val="23C43FED"/>
    <w:rsid w:val="23E941FF"/>
    <w:rsid w:val="24747FE9"/>
    <w:rsid w:val="24833D88"/>
    <w:rsid w:val="24D26ABE"/>
    <w:rsid w:val="26A65A89"/>
    <w:rsid w:val="26B446CD"/>
    <w:rsid w:val="284A2254"/>
    <w:rsid w:val="286F11F3"/>
    <w:rsid w:val="28C44619"/>
    <w:rsid w:val="29911BBB"/>
    <w:rsid w:val="29E17035"/>
    <w:rsid w:val="29E64D5E"/>
    <w:rsid w:val="2A514832"/>
    <w:rsid w:val="2A952A67"/>
    <w:rsid w:val="2AA942CB"/>
    <w:rsid w:val="2BFE5801"/>
    <w:rsid w:val="2C4E7F91"/>
    <w:rsid w:val="2C9535F8"/>
    <w:rsid w:val="2CEA709A"/>
    <w:rsid w:val="2D1E4F96"/>
    <w:rsid w:val="2DE0224B"/>
    <w:rsid w:val="2E485CFC"/>
    <w:rsid w:val="2E4C78E1"/>
    <w:rsid w:val="2E5630FD"/>
    <w:rsid w:val="2EF578DF"/>
    <w:rsid w:val="2F61560E"/>
    <w:rsid w:val="2FD40C0D"/>
    <w:rsid w:val="304720AE"/>
    <w:rsid w:val="30C245F8"/>
    <w:rsid w:val="31053070"/>
    <w:rsid w:val="3106315E"/>
    <w:rsid w:val="31C3373F"/>
    <w:rsid w:val="32132BEF"/>
    <w:rsid w:val="33A1422B"/>
    <w:rsid w:val="344D7F0F"/>
    <w:rsid w:val="355157DD"/>
    <w:rsid w:val="35A20931"/>
    <w:rsid w:val="35BE4BE0"/>
    <w:rsid w:val="35DC154A"/>
    <w:rsid w:val="364F3991"/>
    <w:rsid w:val="36725CAF"/>
    <w:rsid w:val="37E83EBD"/>
    <w:rsid w:val="38404012"/>
    <w:rsid w:val="386509B9"/>
    <w:rsid w:val="38DC1EC3"/>
    <w:rsid w:val="39BE192E"/>
    <w:rsid w:val="39C80763"/>
    <w:rsid w:val="39E15381"/>
    <w:rsid w:val="3A0E5ACB"/>
    <w:rsid w:val="3AD66EB0"/>
    <w:rsid w:val="3B266457"/>
    <w:rsid w:val="3BC9096F"/>
    <w:rsid w:val="3BCE5DD9"/>
    <w:rsid w:val="3C513C1F"/>
    <w:rsid w:val="3D0C6BB9"/>
    <w:rsid w:val="3D736C38"/>
    <w:rsid w:val="3E7321FD"/>
    <w:rsid w:val="3EE14075"/>
    <w:rsid w:val="3F892743"/>
    <w:rsid w:val="401F6C03"/>
    <w:rsid w:val="40BA6A38"/>
    <w:rsid w:val="40FC2715"/>
    <w:rsid w:val="411E510D"/>
    <w:rsid w:val="412D0C47"/>
    <w:rsid w:val="41557B35"/>
    <w:rsid w:val="434176D6"/>
    <w:rsid w:val="43F75857"/>
    <w:rsid w:val="44DF6B72"/>
    <w:rsid w:val="4506143C"/>
    <w:rsid w:val="452A22D2"/>
    <w:rsid w:val="45467F62"/>
    <w:rsid w:val="471A7FEB"/>
    <w:rsid w:val="47234B32"/>
    <w:rsid w:val="47394A4E"/>
    <w:rsid w:val="47A04ACD"/>
    <w:rsid w:val="487B2E3B"/>
    <w:rsid w:val="49243A98"/>
    <w:rsid w:val="494D658F"/>
    <w:rsid w:val="4A7144FF"/>
    <w:rsid w:val="4A94707E"/>
    <w:rsid w:val="4B263ED8"/>
    <w:rsid w:val="4CA26BF2"/>
    <w:rsid w:val="4E1B3A02"/>
    <w:rsid w:val="4E3A6FE6"/>
    <w:rsid w:val="4E4A7F43"/>
    <w:rsid w:val="4F3F510F"/>
    <w:rsid w:val="4F811208"/>
    <w:rsid w:val="4F843AE4"/>
    <w:rsid w:val="4FDA5883"/>
    <w:rsid w:val="5024171A"/>
    <w:rsid w:val="506D75BA"/>
    <w:rsid w:val="50962F12"/>
    <w:rsid w:val="50AF5D81"/>
    <w:rsid w:val="50B05655"/>
    <w:rsid w:val="50B25872"/>
    <w:rsid w:val="51E45009"/>
    <w:rsid w:val="523302EC"/>
    <w:rsid w:val="523C1920"/>
    <w:rsid w:val="531620E8"/>
    <w:rsid w:val="54264A3E"/>
    <w:rsid w:val="546517EB"/>
    <w:rsid w:val="547D11FA"/>
    <w:rsid w:val="54FB1595"/>
    <w:rsid w:val="55240938"/>
    <w:rsid w:val="561A1EEF"/>
    <w:rsid w:val="56921A85"/>
    <w:rsid w:val="57D32A32"/>
    <w:rsid w:val="588D1669"/>
    <w:rsid w:val="5891317A"/>
    <w:rsid w:val="593929DD"/>
    <w:rsid w:val="59B82F10"/>
    <w:rsid w:val="59C7413C"/>
    <w:rsid w:val="5BF64864"/>
    <w:rsid w:val="5C69772C"/>
    <w:rsid w:val="5CB52971"/>
    <w:rsid w:val="5CB54F34"/>
    <w:rsid w:val="5CC13548"/>
    <w:rsid w:val="5D942587"/>
    <w:rsid w:val="5DAE2E58"/>
    <w:rsid w:val="5E283661"/>
    <w:rsid w:val="5E2A4C99"/>
    <w:rsid w:val="5E350B4D"/>
    <w:rsid w:val="5EBB1D95"/>
    <w:rsid w:val="5EE017FC"/>
    <w:rsid w:val="5F011E9E"/>
    <w:rsid w:val="5FFE1175"/>
    <w:rsid w:val="600D6620"/>
    <w:rsid w:val="604E0DDC"/>
    <w:rsid w:val="61143FF1"/>
    <w:rsid w:val="612B1454"/>
    <w:rsid w:val="619A0388"/>
    <w:rsid w:val="61DB42AA"/>
    <w:rsid w:val="63151915"/>
    <w:rsid w:val="63A70B3A"/>
    <w:rsid w:val="64E12CCB"/>
    <w:rsid w:val="64F83F20"/>
    <w:rsid w:val="65AA5798"/>
    <w:rsid w:val="66455C28"/>
    <w:rsid w:val="669B3A7C"/>
    <w:rsid w:val="66CE76C1"/>
    <w:rsid w:val="66EC51E2"/>
    <w:rsid w:val="67386535"/>
    <w:rsid w:val="67AE06E9"/>
    <w:rsid w:val="685017A0"/>
    <w:rsid w:val="688C3682"/>
    <w:rsid w:val="69B6313D"/>
    <w:rsid w:val="6AA57003"/>
    <w:rsid w:val="6B3706EA"/>
    <w:rsid w:val="6B3C5138"/>
    <w:rsid w:val="6BC21A78"/>
    <w:rsid w:val="6BE97F42"/>
    <w:rsid w:val="6BEF307E"/>
    <w:rsid w:val="6CDF1062"/>
    <w:rsid w:val="6CF56FB6"/>
    <w:rsid w:val="6D5213BA"/>
    <w:rsid w:val="6DDB3F07"/>
    <w:rsid w:val="6E6338E3"/>
    <w:rsid w:val="6ECE6BD2"/>
    <w:rsid w:val="6F1C418A"/>
    <w:rsid w:val="6F9B6154"/>
    <w:rsid w:val="6FF45107"/>
    <w:rsid w:val="70F058CE"/>
    <w:rsid w:val="71863042"/>
    <w:rsid w:val="724C54B6"/>
    <w:rsid w:val="72516841"/>
    <w:rsid w:val="728E35F1"/>
    <w:rsid w:val="73164E6F"/>
    <w:rsid w:val="73D36147"/>
    <w:rsid w:val="741C4C2C"/>
    <w:rsid w:val="7475450A"/>
    <w:rsid w:val="75BE41ED"/>
    <w:rsid w:val="767D5E56"/>
    <w:rsid w:val="76EF3167"/>
    <w:rsid w:val="77BB7927"/>
    <w:rsid w:val="77DB72D8"/>
    <w:rsid w:val="77FFBE29"/>
    <w:rsid w:val="7826320F"/>
    <w:rsid w:val="78320EC2"/>
    <w:rsid w:val="784A7FBA"/>
    <w:rsid w:val="791C232A"/>
    <w:rsid w:val="79984D55"/>
    <w:rsid w:val="79A945B3"/>
    <w:rsid w:val="79BD656A"/>
    <w:rsid w:val="7A372A96"/>
    <w:rsid w:val="7B0E6AD2"/>
    <w:rsid w:val="7B4E6013"/>
    <w:rsid w:val="7BDD2EF3"/>
    <w:rsid w:val="7C887303"/>
    <w:rsid w:val="7EAD3051"/>
    <w:rsid w:val="7EAF6DC9"/>
    <w:rsid w:val="7EC7672A"/>
    <w:rsid w:val="7F0D2FFE"/>
    <w:rsid w:val="7F3B74DD"/>
    <w:rsid w:val="7F814DD6"/>
    <w:rsid w:val="7F9E2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60561"/>
  <w15:docId w15:val="{900FB733-2CA6-498D-8447-165B2F5F0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autoRedefine/>
    <w:uiPriority w:val="99"/>
    <w:semiHidden/>
    <w:unhideWhenUsed/>
    <w:qFormat/>
    <w:rPr>
      <w:color w:val="954F72" w:themeColor="followedHyperlink"/>
      <w:u w:val="single"/>
    </w:rPr>
  </w:style>
  <w:style w:type="character" w:styleId="ab">
    <w:name w:val="Hyperlink"/>
    <w:basedOn w:val="a0"/>
    <w:uiPriority w:val="99"/>
    <w:unhideWhenUsed/>
    <w:qFormat/>
    <w:rPr>
      <w:color w:val="0000FF"/>
      <w:u w:val="single"/>
    </w:rPr>
  </w:style>
  <w:style w:type="character" w:customStyle="1" w:styleId="a6">
    <w:name w:val="页脚 字符"/>
    <w:basedOn w:val="a0"/>
    <w:link w:val="a5"/>
    <w:autoRedefine/>
    <w:uiPriority w:val="99"/>
    <w:qFormat/>
    <w:rPr>
      <w:sz w:val="18"/>
      <w:szCs w:val="18"/>
    </w:rPr>
  </w:style>
  <w:style w:type="character" w:customStyle="1" w:styleId="a8">
    <w:name w:val="页眉 字符"/>
    <w:basedOn w:val="a0"/>
    <w:link w:val="a7"/>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customStyle="1" w:styleId="TableParagraph">
    <w:name w:val="Table Paragraph"/>
    <w:basedOn w:val="a"/>
    <w:uiPriority w:val="1"/>
    <w:qFormat/>
    <w:rPr>
      <w:rFonts w:ascii="仿宋" w:eastAsia="仿宋" w:hAnsi="仿宋" w:cs="仿宋"/>
      <w:lang w:val="zh-CN" w:bidi="zh-CN"/>
    </w:rPr>
  </w:style>
  <w:style w:type="table" w:customStyle="1" w:styleId="TableNormal">
    <w:name w:val="Table Normal"/>
    <w:autoRedefine/>
    <w:qFormat/>
    <w:tblPr>
      <w:tblCellMar>
        <w:top w:w="0" w:type="dxa"/>
        <w:left w:w="0" w:type="dxa"/>
        <w:bottom w:w="0" w:type="dxa"/>
        <w:right w:w="0" w:type="dxa"/>
      </w:tblCellMar>
    </w:tblPr>
  </w:style>
  <w:style w:type="paragraph" w:customStyle="1" w:styleId="ac">
    <w:name w:val="页眉与页脚"/>
    <w:autoRedefine/>
    <w:qFormat/>
    <w:pPr>
      <w:tabs>
        <w:tab w:val="right" w:pos="9020"/>
      </w:tabs>
    </w:pPr>
    <w:rPr>
      <w:rFonts w:ascii="Wingdings 3" w:eastAsia="Arial Unicode MS" w:hAnsi="Wingdings 3" w:cs="Arial Unicode MS"/>
      <w:color w:val="000000"/>
      <w:sz w:val="24"/>
      <w:szCs w:val="24"/>
    </w:rPr>
  </w:style>
  <w:style w:type="paragraph" w:styleId="ad">
    <w:name w:val="List Paragraph"/>
    <w:basedOn w:val="a"/>
    <w:autoRedefine/>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5.kan0512.com/ksz/t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279</Words>
  <Characters>1593</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xhuser</dc:creator>
  <cp:lastModifiedBy>yanzhiping</cp:lastModifiedBy>
  <cp:revision>44</cp:revision>
  <cp:lastPrinted>2024-02-05T01:27:00Z</cp:lastPrinted>
  <dcterms:created xsi:type="dcterms:W3CDTF">2024-02-01T01:29:00Z</dcterms:created>
  <dcterms:modified xsi:type="dcterms:W3CDTF">2024-02-05T01:50:00Z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0A9F935A8A9216BD99E2B865B228D31A_43</vt:lpwstr>
  </property>
</Properties>
</file>