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533F" w:rsidRDefault="00CE01F7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中国新闻奖参评作品推荐表</w:t>
      </w:r>
    </w:p>
    <w:tbl>
      <w:tblPr>
        <w:tblW w:w="9813" w:type="dxa"/>
        <w:tblInd w:w="-1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522"/>
        <w:gridCol w:w="248"/>
        <w:gridCol w:w="264"/>
        <w:gridCol w:w="143"/>
        <w:gridCol w:w="486"/>
        <w:gridCol w:w="259"/>
        <w:gridCol w:w="1109"/>
        <w:gridCol w:w="214"/>
        <w:gridCol w:w="962"/>
        <w:gridCol w:w="43"/>
        <w:gridCol w:w="872"/>
        <w:gridCol w:w="947"/>
        <w:gridCol w:w="197"/>
        <w:gridCol w:w="423"/>
        <w:gridCol w:w="451"/>
        <w:gridCol w:w="671"/>
        <w:gridCol w:w="1088"/>
        <w:gridCol w:w="444"/>
      </w:tblGrid>
      <w:tr w:rsidR="00C9533F" w:rsidTr="00C97EF4">
        <w:trPr>
          <w:gridAfter w:val="1"/>
          <w:wAfter w:w="444" w:type="dxa"/>
          <w:trHeight w:hRule="exact" w:val="753"/>
        </w:trPr>
        <w:tc>
          <w:tcPr>
            <w:tcW w:w="992" w:type="dxa"/>
            <w:gridSpan w:val="2"/>
            <w:tcBorders>
              <w:tl2br w:val="nil"/>
              <w:tr2bl w:val="nil"/>
            </w:tcBorders>
            <w:vAlign w:val="center"/>
          </w:tcPr>
          <w:p w:rsidR="00C9533F" w:rsidRDefault="00CE01F7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作品</w:t>
            </w:r>
          </w:p>
          <w:p w:rsidR="00C9533F" w:rsidRDefault="00CE01F7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:rsidR="00C9533F" w:rsidRDefault="00CE01F7">
            <w:pPr>
              <w:spacing w:line="240" w:lineRule="exact"/>
              <w:jc w:val="center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《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为“荷”而来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》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:rsidR="00C9533F" w:rsidRDefault="00CE01F7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参评</w:t>
            </w:r>
          </w:p>
          <w:p w:rsidR="00C9533F" w:rsidRDefault="00CE01F7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项目</w:t>
            </w:r>
          </w:p>
        </w:tc>
        <w:tc>
          <w:tcPr>
            <w:tcW w:w="2830" w:type="dxa"/>
            <w:gridSpan w:val="5"/>
            <w:tcBorders>
              <w:tl2br w:val="nil"/>
              <w:tr2bl w:val="nil"/>
            </w:tcBorders>
            <w:vAlign w:val="center"/>
          </w:tcPr>
          <w:p w:rsidR="00C9533F" w:rsidRDefault="00CE01F7">
            <w:pPr>
              <w:spacing w:line="240" w:lineRule="exact"/>
              <w:jc w:val="center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评论</w:t>
            </w:r>
          </w:p>
        </w:tc>
      </w:tr>
      <w:tr w:rsidR="00C9533F" w:rsidTr="00C97EF4">
        <w:trPr>
          <w:gridAfter w:val="1"/>
          <w:wAfter w:w="444" w:type="dxa"/>
          <w:trHeight w:hRule="exact" w:val="515"/>
        </w:trPr>
        <w:tc>
          <w:tcPr>
            <w:tcW w:w="992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:rsidR="00C9533F" w:rsidRDefault="00CE01F7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字数</w:t>
            </w:r>
          </w:p>
          <w:p w:rsidR="00C9533F" w:rsidRDefault="00CE01F7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9"/>
            <w:vMerge w:val="restart"/>
            <w:tcBorders>
              <w:tl2br w:val="nil"/>
              <w:tr2bl w:val="nil"/>
            </w:tcBorders>
            <w:vAlign w:val="center"/>
          </w:tcPr>
          <w:p w:rsidR="00C9533F" w:rsidRDefault="00CE01F7">
            <w:pPr>
              <w:spacing w:line="240" w:lineRule="exact"/>
              <w:jc w:val="center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Times New Roman" w:eastAsia="方正仿宋_GBK" w:hAnsi="Times New Roman" w:cs="Times New Roman" w:hint="eastAsia"/>
                <w:spacing w:val="-5"/>
                <w:sz w:val="21"/>
                <w:szCs w:val="21"/>
              </w:rPr>
              <w:t>11</w:t>
            </w:r>
            <w:r>
              <w:rPr>
                <w:rFonts w:ascii="Times New Roman" w:eastAsia="方正仿宋_GBK" w:hAnsi="Times New Roman" w:cs="Times New Roman" w:hint="eastAsia"/>
                <w:spacing w:val="-5"/>
                <w:sz w:val="21"/>
                <w:szCs w:val="21"/>
              </w:rPr>
              <w:t>分</w:t>
            </w:r>
            <w:r>
              <w:rPr>
                <w:rFonts w:ascii="Times New Roman" w:eastAsia="方正仿宋_GBK" w:hAnsi="Times New Roman" w:cs="Times New Roman" w:hint="eastAsia"/>
                <w:spacing w:val="-5"/>
                <w:sz w:val="21"/>
                <w:szCs w:val="21"/>
              </w:rPr>
              <w:t>59</w:t>
            </w:r>
            <w:r>
              <w:rPr>
                <w:rFonts w:ascii="Times New Roman" w:eastAsia="方正仿宋_GBK" w:hAnsi="Times New Roman" w:cs="Times New Roman" w:hint="eastAsia"/>
                <w:spacing w:val="-5"/>
                <w:sz w:val="21"/>
                <w:szCs w:val="21"/>
              </w:rPr>
              <w:t>秒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:rsidR="00C9533F" w:rsidRDefault="00CE01F7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体裁</w:t>
            </w:r>
          </w:p>
        </w:tc>
        <w:tc>
          <w:tcPr>
            <w:tcW w:w="2830" w:type="dxa"/>
            <w:gridSpan w:val="5"/>
            <w:tcBorders>
              <w:tl2br w:val="nil"/>
              <w:tr2bl w:val="nil"/>
            </w:tcBorders>
            <w:vAlign w:val="center"/>
          </w:tcPr>
          <w:p w:rsidR="00C9533F" w:rsidRDefault="00C9533F">
            <w:pPr>
              <w:spacing w:line="240" w:lineRule="exact"/>
              <w:jc w:val="center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</w:p>
          <w:p w:rsidR="00C9533F" w:rsidRDefault="00CE01F7">
            <w:pPr>
              <w:spacing w:line="240" w:lineRule="exact"/>
              <w:jc w:val="center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 xml:space="preserve"> </w:t>
            </w:r>
          </w:p>
        </w:tc>
      </w:tr>
      <w:tr w:rsidR="00C9533F" w:rsidTr="00C97EF4">
        <w:trPr>
          <w:gridAfter w:val="1"/>
          <w:wAfter w:w="444" w:type="dxa"/>
          <w:trHeight w:val="521"/>
        </w:trPr>
        <w:tc>
          <w:tcPr>
            <w:tcW w:w="992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C9533F" w:rsidRDefault="00C9533F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9"/>
            <w:vMerge/>
            <w:tcBorders>
              <w:tl2br w:val="nil"/>
              <w:tr2bl w:val="nil"/>
            </w:tcBorders>
            <w:vAlign w:val="center"/>
          </w:tcPr>
          <w:p w:rsidR="00C9533F" w:rsidRDefault="00C9533F">
            <w:pPr>
              <w:spacing w:line="380" w:lineRule="exact"/>
              <w:ind w:firstLine="560"/>
              <w:jc w:val="center"/>
              <w:rPr>
                <w:rFonts w:ascii="华文中宋" w:eastAsia="华文中宋" w:hAnsi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:rsidR="00C9533F" w:rsidRDefault="00CE01F7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语种</w:t>
            </w:r>
          </w:p>
        </w:tc>
        <w:tc>
          <w:tcPr>
            <w:tcW w:w="2830" w:type="dxa"/>
            <w:gridSpan w:val="5"/>
            <w:tcBorders>
              <w:tl2br w:val="nil"/>
              <w:tr2bl w:val="nil"/>
            </w:tcBorders>
            <w:vAlign w:val="center"/>
          </w:tcPr>
          <w:p w:rsidR="00C9533F" w:rsidRDefault="00C9533F">
            <w:pPr>
              <w:spacing w:line="240" w:lineRule="exact"/>
              <w:jc w:val="center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</w:p>
        </w:tc>
      </w:tr>
      <w:tr w:rsidR="00C9533F" w:rsidTr="00C97EF4">
        <w:trPr>
          <w:gridAfter w:val="1"/>
          <w:wAfter w:w="444" w:type="dxa"/>
          <w:trHeight w:val="538"/>
        </w:trPr>
        <w:tc>
          <w:tcPr>
            <w:tcW w:w="992" w:type="dxa"/>
            <w:gridSpan w:val="2"/>
            <w:tcBorders>
              <w:tl2br w:val="nil"/>
              <w:tr2bl w:val="nil"/>
            </w:tcBorders>
            <w:vAlign w:val="center"/>
          </w:tcPr>
          <w:p w:rsidR="00C9533F" w:rsidRDefault="00CE01F7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pacing w:val="-1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作者</w:t>
            </w:r>
          </w:p>
          <w:p w:rsidR="00C9533F" w:rsidRDefault="00CE01F7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:rsidR="00C9533F" w:rsidRDefault="00CE01F7">
            <w:pPr>
              <w:spacing w:line="240" w:lineRule="exact"/>
              <w:rPr>
                <w:rFonts w:ascii="华文中宋" w:eastAsia="华文中宋" w:hAnsi="华文中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集体（徐蕾、李欢欢、肖秋月、顾燕、陈敏、谭依晨、徐强强、吴映辰、张泽宇、陶然）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:rsidR="00C9533F" w:rsidRDefault="00CE01F7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编辑</w:t>
            </w:r>
          </w:p>
        </w:tc>
        <w:tc>
          <w:tcPr>
            <w:tcW w:w="2830" w:type="dxa"/>
            <w:gridSpan w:val="5"/>
            <w:tcBorders>
              <w:tl2br w:val="nil"/>
              <w:tr2bl w:val="nil"/>
            </w:tcBorders>
            <w:vAlign w:val="center"/>
          </w:tcPr>
          <w:p w:rsidR="00C9533F" w:rsidRDefault="00CE01F7">
            <w:pPr>
              <w:spacing w:line="240" w:lineRule="exact"/>
              <w:jc w:val="center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王晓雄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李超</w:t>
            </w:r>
          </w:p>
        </w:tc>
      </w:tr>
      <w:tr w:rsidR="00C9533F" w:rsidTr="00C97EF4">
        <w:trPr>
          <w:gridAfter w:val="1"/>
          <w:wAfter w:w="444" w:type="dxa"/>
          <w:trHeight w:val="632"/>
        </w:trPr>
        <w:tc>
          <w:tcPr>
            <w:tcW w:w="992" w:type="dxa"/>
            <w:gridSpan w:val="2"/>
            <w:tcBorders>
              <w:tl2br w:val="nil"/>
              <w:tr2bl w:val="nil"/>
            </w:tcBorders>
            <w:vAlign w:val="center"/>
          </w:tcPr>
          <w:p w:rsidR="00C9533F" w:rsidRDefault="00CE01F7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原创</w:t>
            </w:r>
          </w:p>
          <w:p w:rsidR="00C9533F" w:rsidRDefault="00CE01F7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:rsidR="00C9533F" w:rsidRDefault="00CE01F7">
            <w:pPr>
              <w:spacing w:line="260" w:lineRule="exact"/>
              <w:jc w:val="center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sz w:val="21"/>
                <w:szCs w:val="21"/>
              </w:rPr>
              <w:t>苏州市广播电视总台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:rsidR="00C9533F" w:rsidRDefault="00CE01F7">
            <w:pPr>
              <w:spacing w:line="260" w:lineRule="exact"/>
              <w:rPr>
                <w:rFonts w:ascii="华文中宋" w:eastAsia="华文中宋" w:hAnsi="华文中宋"/>
                <w:color w:val="000000"/>
                <w:sz w:val="24"/>
                <w:szCs w:val="36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发布端</w:t>
            </w: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/</w:t>
            </w: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账号</w:t>
            </w: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/</w:t>
            </w:r>
          </w:p>
          <w:p w:rsidR="00C9533F" w:rsidRDefault="00CE01F7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2830" w:type="dxa"/>
            <w:gridSpan w:val="5"/>
            <w:tcBorders>
              <w:tl2br w:val="nil"/>
              <w:tr2bl w:val="nil"/>
            </w:tcBorders>
            <w:vAlign w:val="center"/>
          </w:tcPr>
          <w:p w:rsidR="00C9533F" w:rsidRDefault="00CE01F7">
            <w:pPr>
              <w:spacing w:line="240" w:lineRule="exact"/>
              <w:jc w:val="center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Times New Roman" w:eastAsia="方正仿宋_GBK" w:hAnsi="Times New Roman" w:cs="Times New Roman"/>
                <w:sz w:val="21"/>
                <w:szCs w:val="21"/>
              </w:rPr>
              <w:t>看苏州客户端</w:t>
            </w:r>
          </w:p>
        </w:tc>
      </w:tr>
      <w:tr w:rsidR="00C9533F" w:rsidTr="00C97EF4">
        <w:trPr>
          <w:gridAfter w:val="1"/>
          <w:wAfter w:w="444" w:type="dxa"/>
          <w:trHeight w:hRule="exact" w:val="1595"/>
        </w:trPr>
        <w:tc>
          <w:tcPr>
            <w:tcW w:w="1504" w:type="dxa"/>
            <w:gridSpan w:val="4"/>
            <w:tcBorders>
              <w:tl2br w:val="nil"/>
              <w:tr2bl w:val="nil"/>
            </w:tcBorders>
            <w:vAlign w:val="center"/>
          </w:tcPr>
          <w:p w:rsidR="00C9533F" w:rsidRDefault="00CE01F7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</w:p>
          <w:p w:rsidR="00C9533F" w:rsidRDefault="00CE01F7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ascii="华文中宋" w:eastAsia="华文中宋" w:hAnsi="华文中宋" w:hint="eastAsia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ascii="华文中宋" w:eastAsia="华文中宋" w:hAnsi="华文中宋" w:hint="eastAsia"/>
                <w:color w:val="000000"/>
                <w:spacing w:val="-23"/>
                <w:sz w:val="22"/>
                <w:szCs w:val="21"/>
              </w:rPr>
              <w:t>）</w:t>
            </w:r>
          </w:p>
        </w:tc>
        <w:tc>
          <w:tcPr>
            <w:tcW w:w="3216" w:type="dxa"/>
            <w:gridSpan w:val="7"/>
            <w:tcBorders>
              <w:tl2br w:val="nil"/>
              <w:tr2bl w:val="nil"/>
            </w:tcBorders>
            <w:vAlign w:val="center"/>
          </w:tcPr>
          <w:p w:rsidR="00C9533F" w:rsidRDefault="00CE01F7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:rsidR="00C9533F" w:rsidRDefault="00CE01F7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发布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日期</w:t>
            </w:r>
          </w:p>
        </w:tc>
        <w:tc>
          <w:tcPr>
            <w:tcW w:w="3777" w:type="dxa"/>
            <w:gridSpan w:val="6"/>
            <w:tcBorders>
              <w:tl2br w:val="nil"/>
              <w:tr2bl w:val="nil"/>
            </w:tcBorders>
            <w:vAlign w:val="center"/>
          </w:tcPr>
          <w:p w:rsidR="00C9533F" w:rsidRDefault="00CE01F7">
            <w:pPr>
              <w:spacing w:line="260" w:lineRule="exact"/>
              <w:jc w:val="center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spacing w:val="-5"/>
                <w:sz w:val="21"/>
                <w:szCs w:val="21"/>
                <w:u w:color="000000"/>
              </w:rPr>
              <w:t>7</w:t>
            </w:r>
            <w:r>
              <w:rPr>
                <w:rFonts w:ascii="Times New Roman" w:eastAsia="方正仿宋_GBK" w:hAnsi="Times New Roman" w:cs="Times New Roman" w:hint="eastAsia"/>
                <w:spacing w:val="-5"/>
                <w:sz w:val="21"/>
                <w:szCs w:val="21"/>
                <w:u w:color="000000"/>
              </w:rPr>
              <w:t>月</w:t>
            </w:r>
            <w:r>
              <w:rPr>
                <w:rFonts w:ascii="Times New Roman" w:eastAsia="方正仿宋_GBK" w:hAnsi="Times New Roman" w:cs="Times New Roman" w:hint="eastAsia"/>
                <w:spacing w:val="-5"/>
                <w:sz w:val="21"/>
                <w:szCs w:val="21"/>
                <w:u w:color="000000"/>
              </w:rPr>
              <w:t>26</w:t>
            </w:r>
            <w:r>
              <w:rPr>
                <w:rFonts w:ascii="Times New Roman" w:eastAsia="方正仿宋_GBK" w:hAnsi="Times New Roman" w:cs="Times New Roman" w:hint="eastAsia"/>
                <w:spacing w:val="-5"/>
                <w:sz w:val="21"/>
                <w:szCs w:val="21"/>
                <w:u w:color="000000"/>
              </w:rPr>
              <w:t>日</w:t>
            </w:r>
            <w:r>
              <w:rPr>
                <w:rFonts w:ascii="Times New Roman" w:eastAsia="方正仿宋_GBK" w:hAnsi="Times New Roman" w:cs="Times New Roman" w:hint="eastAsia"/>
                <w:spacing w:val="-5"/>
                <w:sz w:val="21"/>
                <w:szCs w:val="21"/>
                <w:u w:color="000000"/>
              </w:rPr>
              <w:t xml:space="preserve"> 11 </w:t>
            </w:r>
            <w:r>
              <w:rPr>
                <w:rFonts w:ascii="Times New Roman" w:eastAsia="方正仿宋_GBK" w:hAnsi="Times New Roman" w:cs="Times New Roman" w:hint="eastAsia"/>
                <w:spacing w:val="-5"/>
                <w:sz w:val="21"/>
                <w:szCs w:val="21"/>
                <w:u w:color="000000"/>
              </w:rPr>
              <w:t>时</w:t>
            </w:r>
            <w:r>
              <w:rPr>
                <w:rFonts w:ascii="Times New Roman" w:eastAsia="方正仿宋_GBK" w:hAnsi="Times New Roman" w:cs="Times New Roman" w:hint="eastAsia"/>
                <w:spacing w:val="-5"/>
                <w:sz w:val="21"/>
                <w:szCs w:val="21"/>
                <w:u w:color="000000"/>
              </w:rPr>
              <w:t>11</w:t>
            </w:r>
            <w:r>
              <w:rPr>
                <w:rFonts w:ascii="Times New Roman" w:eastAsia="方正仿宋_GBK" w:hAnsi="Times New Roman" w:cs="Times New Roman" w:hint="eastAsia"/>
                <w:spacing w:val="-5"/>
                <w:sz w:val="21"/>
                <w:szCs w:val="21"/>
                <w:u w:color="000000"/>
              </w:rPr>
              <w:t>分</w:t>
            </w:r>
          </w:p>
        </w:tc>
      </w:tr>
      <w:tr w:rsidR="00C9533F" w:rsidTr="00C97EF4">
        <w:trPr>
          <w:gridAfter w:val="1"/>
          <w:wAfter w:w="444" w:type="dxa"/>
          <w:trHeight w:val="758"/>
        </w:trPr>
        <w:tc>
          <w:tcPr>
            <w:tcW w:w="1504" w:type="dxa"/>
            <w:gridSpan w:val="4"/>
            <w:tcBorders>
              <w:tl2br w:val="nil"/>
              <w:tr2bl w:val="nil"/>
            </w:tcBorders>
            <w:vAlign w:val="center"/>
          </w:tcPr>
          <w:p w:rsidR="00C9533F" w:rsidRDefault="00CE01F7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新媒体</w:t>
            </w:r>
            <w:r>
              <w:rPr>
                <w:rFonts w:ascii="华文中宋" w:eastAsia="华文中宋" w:hAnsi="华文中宋"/>
                <w:color w:val="000000"/>
                <w:sz w:val="24"/>
                <w:szCs w:val="21"/>
              </w:rPr>
              <w:t>作品</w:t>
            </w:r>
          </w:p>
          <w:p w:rsidR="00C9533F" w:rsidRDefault="00CE01F7">
            <w:pPr>
              <w:spacing w:line="320" w:lineRule="exact"/>
              <w:jc w:val="center"/>
              <w:rPr>
                <w:rFonts w:ascii="方正仿宋_GB2312" w:eastAsia="华文中宋" w:hAnsi="仿宋"/>
                <w:color w:val="000000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链接</w:t>
            </w:r>
          </w:p>
        </w:tc>
        <w:tc>
          <w:tcPr>
            <w:tcW w:w="5035" w:type="dxa"/>
            <w:gridSpan w:val="9"/>
            <w:tcBorders>
              <w:tl2br w:val="nil"/>
              <w:tr2bl w:val="nil"/>
            </w:tcBorders>
            <w:vAlign w:val="center"/>
          </w:tcPr>
          <w:p w:rsidR="00C9533F" w:rsidRDefault="00CE01F7">
            <w:pPr>
              <w:spacing w:line="260" w:lineRule="exact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https://h5.kan0512.com/ksz/app/content/news?id=253055</w:t>
            </w:r>
          </w:p>
        </w:tc>
        <w:tc>
          <w:tcPr>
            <w:tcW w:w="1742" w:type="dxa"/>
            <w:gridSpan w:val="4"/>
            <w:tcBorders>
              <w:tl2br w:val="nil"/>
              <w:tr2bl w:val="nil"/>
            </w:tcBorders>
            <w:vAlign w:val="center"/>
          </w:tcPr>
          <w:p w:rsidR="00C9533F" w:rsidRDefault="00CE01F7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是否为</w:t>
            </w:r>
          </w:p>
          <w:p w:rsidR="00C9533F" w:rsidRDefault="00CE01F7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088" w:type="dxa"/>
            <w:tcBorders>
              <w:tl2br w:val="nil"/>
              <w:tr2bl w:val="nil"/>
            </w:tcBorders>
            <w:vAlign w:val="center"/>
          </w:tcPr>
          <w:p w:rsidR="00C9533F" w:rsidRDefault="00CE01F7">
            <w:pPr>
              <w:spacing w:line="26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1"/>
                <w:szCs w:val="21"/>
              </w:rPr>
              <w:t>否</w:t>
            </w:r>
          </w:p>
        </w:tc>
      </w:tr>
      <w:tr w:rsidR="00C9533F" w:rsidTr="00C97EF4">
        <w:trPr>
          <w:gridAfter w:val="1"/>
          <w:wAfter w:w="444" w:type="dxa"/>
          <w:trHeight w:val="2150"/>
        </w:trPr>
        <w:tc>
          <w:tcPr>
            <w:tcW w:w="992" w:type="dxa"/>
            <w:gridSpan w:val="2"/>
            <w:tcBorders>
              <w:tl2br w:val="nil"/>
              <w:tr2bl w:val="nil"/>
            </w:tcBorders>
            <w:vAlign w:val="center"/>
          </w:tcPr>
          <w:p w:rsidR="00C9533F" w:rsidRDefault="00CE01F7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:rsidR="00C9533F" w:rsidRDefault="00CE01F7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:rsidR="00C9533F" w:rsidRDefault="00CE01F7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:rsidR="00C9533F" w:rsidRDefault="00CE01F7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</w:p>
        </w:tc>
        <w:tc>
          <w:tcPr>
            <w:tcW w:w="8377" w:type="dxa"/>
            <w:gridSpan w:val="16"/>
            <w:tcBorders>
              <w:tl2br w:val="nil"/>
              <w:tr2bl w:val="nil"/>
            </w:tcBorders>
            <w:vAlign w:val="center"/>
          </w:tcPr>
          <w:p w:rsidR="00C9533F" w:rsidRDefault="00C9533F">
            <w:pPr>
              <w:ind w:firstLineChars="200" w:firstLine="408"/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</w:pPr>
          </w:p>
          <w:p w:rsidR="00C9533F" w:rsidRDefault="00CE01F7">
            <w:pPr>
              <w:ind w:firstLineChars="200" w:firstLine="408"/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</w:pP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2025</w:t>
            </w: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年夏</w:t>
            </w: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>天</w:t>
            </w: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，</w:t>
            </w: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>位于</w:t>
            </w: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苏州</w:t>
            </w: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>古城的“</w:t>
            </w: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荷花市集</w:t>
            </w: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>”火了，记者</w:t>
            </w: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追</w:t>
            </w: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>寻“</w:t>
            </w: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一朵荷花</w:t>
            </w: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>”</w:t>
            </w: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何以开出一座城市温度</w:t>
            </w: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>的答案</w:t>
            </w: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，进行了长达</w:t>
            </w: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>多</w:t>
            </w: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月的蹲点采访。</w:t>
            </w: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>作品</w:t>
            </w: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以</w:t>
            </w: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75</w:t>
            </w: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岁荷农沈秋云阿婆的故事切入，记录</w:t>
            </w: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>了</w:t>
            </w: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她从清晨采摘、入市</w:t>
            </w: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>售</w:t>
            </w: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卖，到最终圆梦北京的过程。沈阿婆抱着荷花在天安门前的那张笑脸，正是</w:t>
            </w: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>“</w:t>
            </w: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人民城市为人民</w:t>
            </w: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>”</w:t>
            </w: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最温暖的注脚。作品还通过采访当年的决策者、现任管理者等当事人，</w:t>
            </w:r>
            <w:r>
              <w:rPr>
                <w:rFonts w:ascii="Times New Roman" w:eastAsia="方正仿宋_GBK" w:hAnsi="Times New Roman" w:cs="Times New Roman" w:hint="cs"/>
                <w:spacing w:val="-3"/>
                <w:sz w:val="21"/>
                <w:szCs w:val="21"/>
              </w:rPr>
              <w:t>追溯</w:t>
            </w: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>“</w:t>
            </w: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荷花市集</w:t>
            </w: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>”背后，那场跨越了</w:t>
            </w: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16</w:t>
            </w: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年</w:t>
            </w: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>的城市</w:t>
            </w: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治理变迁。</w:t>
            </w:r>
          </w:p>
          <w:p w:rsidR="00C9533F" w:rsidRDefault="00CE01F7">
            <w:pPr>
              <w:ind w:firstLineChars="200" w:firstLine="408"/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>该</w:t>
            </w: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>评论</w:t>
            </w: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>以小切口，生动</w:t>
            </w: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呈现</w:t>
            </w: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>了</w:t>
            </w: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城市管理从</w:t>
            </w: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>“</w:t>
            </w: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禁止</w:t>
            </w: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>”</w:t>
            </w: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到</w:t>
            </w: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>“</w:t>
            </w: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疏导</w:t>
            </w: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>”</w:t>
            </w: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再到</w:t>
            </w: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>“</w:t>
            </w: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呵护</w:t>
            </w: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>”</w:t>
            </w: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的理念转变，展现</w:t>
            </w: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>了</w:t>
            </w: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一座城市</w:t>
            </w: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>和人民群众</w:t>
            </w: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长达</w:t>
            </w: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16</w:t>
            </w: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年的</w:t>
            </w: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>一场</w:t>
            </w: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双向奔赴</w:t>
            </w: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>，精准揭示“网红”现象背后的城市治理共性难题，并升华至“人民城市治理现代化”的公共议题高度。通过真实呈现多方困境与治理实践，有效激发公众对“烟火气”与“秩序感”如何平衡的理性探讨。</w:t>
            </w:r>
            <w:r>
              <w:rPr>
                <w:rFonts w:cs="Times New Roman"/>
                <w:spacing w:val="-3"/>
                <w:sz w:val="21"/>
                <w:szCs w:val="21"/>
              </w:rPr>
              <w:br/>
            </w: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 xml:space="preserve">    </w:t>
            </w: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作品发布后，获央视新闻、人民视频、中国青年报等央媒新媒体平台转载，</w:t>
            </w:r>
            <w:r>
              <w:rPr>
                <w:rFonts w:ascii="Times New Roman" w:eastAsia="方正仿宋_GBK" w:hAnsi="Times New Roman" w:cs="Times New Roman" w:hint="cs"/>
                <w:spacing w:val="-3"/>
                <w:sz w:val="21"/>
                <w:szCs w:val="21"/>
              </w:rPr>
              <w:t>相关话题多次登上全国热搜、同城热搜</w:t>
            </w: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，</w:t>
            </w: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>引发广泛反响与深度思考，为主流媒体如何讲好中国城市治理故事提供了优秀范本。“</w:t>
            </w: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荷花市集</w:t>
            </w: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>”</w:t>
            </w: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经全网报道出圈后，成为网红</w:t>
            </w: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IP</w:t>
            </w: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。苏州</w:t>
            </w: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>“</w:t>
            </w: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>荷</w:t>
            </w: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花市集</w:t>
            </w: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>”</w:t>
            </w: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——</w:t>
            </w: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江南诗意新表达文旅融合创新实践还入选了</w:t>
            </w: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2025</w:t>
            </w: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年</w:t>
            </w: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>“</w:t>
            </w: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水韵江苏</w:t>
            </w: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>”</w:t>
            </w: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国内旅游宣传推广十佳案例。</w:t>
            </w:r>
          </w:p>
          <w:p w:rsidR="00C9533F" w:rsidRDefault="00C9533F">
            <w:pPr>
              <w:ind w:firstLineChars="200" w:firstLine="408"/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</w:pPr>
          </w:p>
        </w:tc>
      </w:tr>
      <w:tr w:rsidR="00C9533F" w:rsidTr="00C97EF4">
        <w:trPr>
          <w:gridAfter w:val="1"/>
          <w:wAfter w:w="444" w:type="dxa"/>
          <w:trHeight w:hRule="exact" w:val="1036"/>
        </w:trPr>
        <w:tc>
          <w:tcPr>
            <w:tcW w:w="992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:rsidR="00C9533F" w:rsidRDefault="00CE01F7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:rsidR="00C9533F" w:rsidRDefault="00CE01F7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:rsidR="00C9533F" w:rsidRDefault="00CE01F7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:rsidR="00C9533F" w:rsidRDefault="00CE01F7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vAlign w:val="center"/>
          </w:tcPr>
          <w:p w:rsidR="00C9533F" w:rsidRDefault="00CE01F7">
            <w:pPr>
              <w:jc w:val="center"/>
              <w:rPr>
                <w:rFonts w:ascii="楷体" w:eastAsia="楷体" w:hAnsi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:rsidR="00C9533F" w:rsidRDefault="00CE01F7">
            <w:pPr>
              <w:jc w:val="center"/>
              <w:rPr>
                <w:rFonts w:ascii="楷体" w:eastAsia="楷体" w:hAnsi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6977" w:type="dxa"/>
            <w:gridSpan w:val="11"/>
            <w:tcBorders>
              <w:tl2br w:val="nil"/>
              <w:tr2bl w:val="nil"/>
            </w:tcBorders>
            <w:vAlign w:val="center"/>
          </w:tcPr>
          <w:p w:rsidR="00C9533F" w:rsidRDefault="00CE01F7">
            <w:pPr>
              <w:spacing w:line="280" w:lineRule="exact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pacing w:val="-6"/>
                <w:sz w:val="24"/>
                <w:szCs w:val="24"/>
                <w:lang w:bidi="ar"/>
              </w:rPr>
              <w:t>https://s.weibo.com/weibo?q=%23%E4%B8%BA%E8%8D%B7%E6%9D%A5%E8%8B%8F%23</w:t>
            </w:r>
          </w:p>
        </w:tc>
      </w:tr>
      <w:tr w:rsidR="00C9533F" w:rsidTr="00C97EF4">
        <w:trPr>
          <w:gridAfter w:val="1"/>
          <w:wAfter w:w="444" w:type="dxa"/>
          <w:trHeight w:hRule="exact" w:val="570"/>
        </w:trPr>
        <w:tc>
          <w:tcPr>
            <w:tcW w:w="992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C9533F" w:rsidRDefault="00C9533F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C9533F" w:rsidRDefault="00CE01F7">
            <w:pPr>
              <w:spacing w:line="240" w:lineRule="exact"/>
              <w:jc w:val="center"/>
              <w:rPr>
                <w:rFonts w:ascii="楷体" w:eastAsia="楷体" w:hAnsi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该平台</w:t>
            </w:r>
          </w:p>
          <w:p w:rsidR="00C9533F" w:rsidRDefault="00CE01F7">
            <w:pPr>
              <w:spacing w:line="240" w:lineRule="exact"/>
              <w:jc w:val="center"/>
              <w:rPr>
                <w:rFonts w:ascii="仿宋" w:eastAsia="楷体" w:hAnsi="仿宋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传播量</w:t>
            </w:r>
          </w:p>
        </w:tc>
        <w:tc>
          <w:tcPr>
            <w:tcW w:w="132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C9533F" w:rsidRDefault="00CE01F7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441.2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万</w:t>
            </w:r>
          </w:p>
        </w:tc>
        <w:tc>
          <w:tcPr>
            <w:tcW w:w="100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C9533F" w:rsidRDefault="00CE01F7">
            <w:pPr>
              <w:spacing w:line="240" w:lineRule="exact"/>
              <w:jc w:val="center"/>
              <w:rPr>
                <w:rFonts w:ascii="楷体" w:eastAsia="楷体" w:hAnsi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该平台</w:t>
            </w:r>
          </w:p>
          <w:p w:rsidR="00C9533F" w:rsidRDefault="00CE01F7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量</w:t>
            </w:r>
          </w:p>
        </w:tc>
        <w:tc>
          <w:tcPr>
            <w:tcW w:w="2439" w:type="dxa"/>
            <w:gridSpan w:val="4"/>
            <w:tcBorders>
              <w:tl2br w:val="nil"/>
              <w:tr2bl w:val="nil"/>
            </w:tcBorders>
            <w:vAlign w:val="center"/>
          </w:tcPr>
          <w:p w:rsidR="00C9533F" w:rsidRDefault="00CE01F7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596</w:t>
            </w: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:rsidR="00C9533F" w:rsidRDefault="00CE01F7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全网总传播量（万）</w:t>
            </w:r>
          </w:p>
        </w:tc>
        <w:tc>
          <w:tcPr>
            <w:tcW w:w="1088" w:type="dxa"/>
            <w:tcBorders>
              <w:tl2br w:val="nil"/>
              <w:tr2bl w:val="nil"/>
            </w:tcBorders>
            <w:vAlign w:val="center"/>
          </w:tcPr>
          <w:p w:rsidR="00C9533F" w:rsidRDefault="00CE01F7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515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万</w:t>
            </w:r>
          </w:p>
        </w:tc>
      </w:tr>
      <w:tr w:rsidR="00C9533F" w:rsidTr="00C97EF4">
        <w:trPr>
          <w:gridAfter w:val="1"/>
          <w:wAfter w:w="444" w:type="dxa"/>
          <w:trHeight w:hRule="exact" w:val="5769"/>
        </w:trPr>
        <w:tc>
          <w:tcPr>
            <w:tcW w:w="992" w:type="dxa"/>
            <w:gridSpan w:val="2"/>
            <w:tcBorders>
              <w:tl2br w:val="nil"/>
              <w:tr2bl w:val="nil"/>
            </w:tcBorders>
            <w:vAlign w:val="center"/>
          </w:tcPr>
          <w:p w:rsidR="00C9533F" w:rsidRDefault="00CE01F7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lastRenderedPageBreak/>
              <w:t xml:space="preserve">  </w:t>
            </w:r>
            <w:r>
              <w:rPr>
                <w:rFonts w:ascii="华文中宋" w:eastAsia="华文中宋" w:hAnsi="华文中宋" w:hint="eastAsia"/>
                <w:sz w:val="28"/>
              </w:rPr>
              <w:t>︵</w:t>
            </w:r>
          </w:p>
          <w:p w:rsidR="00C9533F" w:rsidRDefault="00CE01F7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:rsidR="00C9533F" w:rsidRDefault="00CE01F7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:rsidR="00C9533F" w:rsidRDefault="00CE01F7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:rsidR="00C9533F" w:rsidRDefault="00CE01F7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:rsidR="00C9533F" w:rsidRDefault="00CE01F7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sz w:val="28"/>
              </w:rPr>
              <w:t>︶</w:t>
            </w:r>
          </w:p>
        </w:tc>
        <w:tc>
          <w:tcPr>
            <w:tcW w:w="8377" w:type="dxa"/>
            <w:gridSpan w:val="16"/>
            <w:tcBorders>
              <w:tl2br w:val="nil"/>
              <w:tr2bl w:val="nil"/>
            </w:tcBorders>
            <w:vAlign w:val="center"/>
          </w:tcPr>
          <w:p w:rsidR="00C9533F" w:rsidRDefault="00CE01F7">
            <w:pPr>
              <w:ind w:firstLineChars="200" w:firstLine="408"/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</w:pP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习近平总书记指出，人民城市人民建，人民城市为人民。让城市更美好，让人民更幸福，坚持</w:t>
            </w: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“</w:t>
            </w: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下绣花功夫</w:t>
            </w: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”</w:t>
            </w: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完善城市治理，顺应了人民群众对美好生活的新期待，是人民城市理念在城市治理中开花结果的生动体现。</w:t>
            </w:r>
          </w:p>
          <w:p w:rsidR="00C9533F" w:rsidRDefault="00CE01F7">
            <w:pPr>
              <w:ind w:firstLineChars="200" w:firstLine="408"/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</w:pP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该作品以小切口折射大主题，深挖荷花市集背后跨越</w:t>
            </w: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16</w:t>
            </w: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年的城市治理变迁故事，以新颖表达打破传统报道边界，通过十多载时光沉淀的治理实践，生动呈现了城市从</w:t>
            </w: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“</w:t>
            </w: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刚性管理</w:t>
            </w: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”</w:t>
            </w: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到</w:t>
            </w: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“</w:t>
            </w: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智慧疏导</w:t>
            </w: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”</w:t>
            </w: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再到</w:t>
            </w: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“</w:t>
            </w: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温情服务</w:t>
            </w: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”</w:t>
            </w: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的理念跃升，彰显了中国式现代化进程中，秩序与活力共生</w:t>
            </w: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>、</w:t>
            </w:r>
            <w:r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  <w:t>民生与发展并重的深刻内涵。</w:t>
            </w:r>
          </w:p>
          <w:p w:rsidR="00C9533F" w:rsidRDefault="00CE01F7">
            <w:pPr>
              <w:ind w:firstLineChars="200" w:firstLine="408"/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>全片制作精良，以鲜活人物故事承载深刻议题，实现了政治性、新闻性与人文性的有机统一，充分体现主流媒体在时代命题前的洞察力、思辨力与建设性，是媒体评论引领公共对话、提炼治理智慧的</w:t>
            </w: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>佳</w:t>
            </w: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>作。</w:t>
            </w:r>
          </w:p>
          <w:p w:rsidR="00C9533F" w:rsidRDefault="00CE01F7">
            <w:pPr>
              <w:spacing w:line="240" w:lineRule="exact"/>
              <w:ind w:firstLineChars="200" w:firstLine="552"/>
              <w:rPr>
                <w:rFonts w:ascii="华文中宋" w:eastAsia="华文中宋" w:hAnsi="华文中宋"/>
                <w:color w:val="000000"/>
                <w:spacing w:val="-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 xml:space="preserve">                      </w:t>
            </w:r>
          </w:p>
          <w:p w:rsidR="00C9533F" w:rsidRDefault="00C9533F">
            <w:pPr>
              <w:spacing w:line="240" w:lineRule="exact"/>
              <w:ind w:firstLineChars="200" w:firstLine="552"/>
              <w:rPr>
                <w:rFonts w:ascii="华文中宋" w:eastAsia="华文中宋" w:hAnsi="华文中宋"/>
                <w:color w:val="000000"/>
                <w:spacing w:val="-2"/>
                <w:sz w:val="28"/>
              </w:rPr>
            </w:pPr>
          </w:p>
          <w:p w:rsidR="00C9533F" w:rsidRDefault="00CE01F7">
            <w:pPr>
              <w:spacing w:line="360" w:lineRule="exact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 xml:space="preserve">                           </w:t>
            </w: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>签名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（盖单位公章）</w:t>
            </w: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>：</w:t>
            </w:r>
          </w:p>
          <w:p w:rsidR="00C9533F" w:rsidRDefault="00CE01F7">
            <w:pPr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方正仿宋_GB2312" w:hint="eastAsia"/>
                <w:color w:val="000000"/>
                <w:sz w:val="28"/>
              </w:rPr>
              <w:t xml:space="preserve">                                           </w:t>
            </w:r>
            <w:r>
              <w:rPr>
                <w:rFonts w:ascii="方正仿宋_GB2312" w:hint="eastAsia"/>
                <w:color w:val="000000"/>
                <w:sz w:val="28"/>
              </w:rPr>
              <w:t>2026</w:t>
            </w:r>
            <w:r>
              <w:rPr>
                <w:rFonts w:ascii="方正仿宋_GB2312" w:hint="eastAsia"/>
                <w:color w:val="000000"/>
                <w:sz w:val="28"/>
              </w:rPr>
              <w:t xml:space="preserve"> 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>年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月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日</w:t>
            </w:r>
          </w:p>
        </w:tc>
      </w:tr>
      <w:tr w:rsidR="00C9533F" w:rsidTr="00C97EF4">
        <w:tblPrEx>
          <w:jc w:val="center"/>
          <w:tblInd w:w="0" w:type="dxa"/>
        </w:tblPrEx>
        <w:trPr>
          <w:gridBefore w:val="1"/>
          <w:wBefore w:w="470" w:type="dxa"/>
          <w:trHeight w:val="535"/>
          <w:jc w:val="center"/>
        </w:trPr>
        <w:tc>
          <w:tcPr>
            <w:tcW w:w="9343" w:type="dxa"/>
            <w:gridSpan w:val="18"/>
            <w:tcBorders>
              <w:tl2br w:val="nil"/>
              <w:tr2bl w:val="nil"/>
            </w:tcBorders>
            <w:vAlign w:val="center"/>
          </w:tcPr>
          <w:p w:rsidR="00C9533F" w:rsidRDefault="00CE01F7">
            <w:pPr>
              <w:spacing w:line="3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以下仅自荐作品填报</w:t>
            </w:r>
          </w:p>
        </w:tc>
      </w:tr>
      <w:tr w:rsidR="00C9533F" w:rsidTr="00C97EF4">
        <w:tblPrEx>
          <w:jc w:val="center"/>
          <w:tblInd w:w="0" w:type="dxa"/>
        </w:tblPrEx>
        <w:trPr>
          <w:gridBefore w:val="1"/>
          <w:wBefore w:w="470" w:type="dxa"/>
          <w:trHeight w:hRule="exact" w:val="737"/>
          <w:jc w:val="center"/>
        </w:trPr>
        <w:tc>
          <w:tcPr>
            <w:tcW w:w="1663" w:type="dxa"/>
            <w:gridSpan w:val="5"/>
            <w:tcBorders>
              <w:tl2br w:val="nil"/>
              <w:tr2bl w:val="nil"/>
            </w:tcBorders>
            <w:vAlign w:val="center"/>
          </w:tcPr>
          <w:p w:rsidR="00C9533F" w:rsidRDefault="00CE01F7">
            <w:pPr>
              <w:spacing w:line="320" w:lineRule="exact"/>
              <w:jc w:val="center"/>
              <w:rPr>
                <w:rFonts w:ascii="华文中宋" w:eastAsia="华文中宋" w:hAnsi="华文中宋" w:cs="华文中宋"/>
                <w:color w:val="000000"/>
                <w:sz w:val="28"/>
                <w:lang w:bidi="ar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lang w:bidi="ar"/>
              </w:rPr>
              <w:t>自荐作品所</w:t>
            </w:r>
          </w:p>
          <w:p w:rsidR="00C9533F" w:rsidRDefault="00CE01F7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lang w:bidi="ar"/>
              </w:rPr>
              <w:t>获奖项名称</w:t>
            </w:r>
          </w:p>
        </w:tc>
        <w:tc>
          <w:tcPr>
            <w:tcW w:w="7680" w:type="dxa"/>
            <w:gridSpan w:val="13"/>
            <w:tcBorders>
              <w:tl2br w:val="nil"/>
              <w:tr2bl w:val="nil"/>
            </w:tcBorders>
            <w:vAlign w:val="center"/>
          </w:tcPr>
          <w:p w:rsidR="00C9533F" w:rsidRDefault="00CE01F7">
            <w:pPr>
              <w:jc w:val="center"/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>2025</w:t>
            </w: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>年度江苏省好新闻（媒体融合）二等奖</w:t>
            </w:r>
          </w:p>
        </w:tc>
      </w:tr>
      <w:tr w:rsidR="00C9533F" w:rsidTr="00C97EF4">
        <w:tblPrEx>
          <w:jc w:val="center"/>
          <w:tblInd w:w="0" w:type="dxa"/>
        </w:tblPrEx>
        <w:trPr>
          <w:gridBefore w:val="1"/>
          <w:wBefore w:w="470" w:type="dxa"/>
          <w:trHeight w:val="710"/>
          <w:jc w:val="center"/>
        </w:trPr>
        <w:tc>
          <w:tcPr>
            <w:tcW w:w="770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:rsidR="00C9533F" w:rsidRDefault="00CE01F7">
            <w:pPr>
              <w:spacing w:line="3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推</w:t>
            </w:r>
          </w:p>
          <w:p w:rsidR="00C9533F" w:rsidRDefault="00CE01F7">
            <w:pPr>
              <w:spacing w:line="3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荐</w:t>
            </w:r>
          </w:p>
          <w:p w:rsidR="00C9533F" w:rsidRDefault="00CE01F7">
            <w:pPr>
              <w:spacing w:line="3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人</w:t>
            </w: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vAlign w:val="center"/>
          </w:tcPr>
          <w:p w:rsidR="00C9533F" w:rsidRDefault="00CE01F7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 w:rsidR="00C9533F" w:rsidRDefault="00CE01F7">
            <w:pPr>
              <w:spacing w:line="24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>王一兵</w:t>
            </w: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vAlign w:val="center"/>
          </w:tcPr>
          <w:p w:rsidR="00C9533F" w:rsidRDefault="00CE01F7">
            <w:pPr>
              <w:spacing w:line="34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vAlign w:val="center"/>
          </w:tcPr>
          <w:p w:rsidR="00C9533F" w:rsidRDefault="00CE01F7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>苏州市广播电视总台高级编辑</w:t>
            </w: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vAlign w:val="center"/>
          </w:tcPr>
          <w:p w:rsidR="00C9533F" w:rsidRDefault="00CE01F7">
            <w:pPr>
              <w:spacing w:line="34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2203" w:type="dxa"/>
            <w:gridSpan w:val="3"/>
            <w:tcBorders>
              <w:tl2br w:val="nil"/>
              <w:tr2bl w:val="nil"/>
            </w:tcBorders>
            <w:vAlign w:val="center"/>
          </w:tcPr>
          <w:p w:rsidR="00C9533F" w:rsidRDefault="00CE01F7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>13912610000</w:t>
            </w:r>
          </w:p>
        </w:tc>
      </w:tr>
      <w:tr w:rsidR="00C9533F" w:rsidTr="00C97EF4">
        <w:tblPrEx>
          <w:jc w:val="center"/>
          <w:tblInd w:w="0" w:type="dxa"/>
        </w:tblPrEx>
        <w:trPr>
          <w:gridBefore w:val="1"/>
          <w:wBefore w:w="470" w:type="dxa"/>
          <w:trHeight w:val="710"/>
          <w:jc w:val="center"/>
        </w:trPr>
        <w:tc>
          <w:tcPr>
            <w:tcW w:w="770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C9533F" w:rsidRDefault="00C9533F">
            <w:pPr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vAlign w:val="center"/>
          </w:tcPr>
          <w:p w:rsidR="00C9533F" w:rsidRDefault="00CE01F7">
            <w:pPr>
              <w:spacing w:line="320" w:lineRule="exact"/>
              <w:jc w:val="center"/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 w:rsidR="00C9533F" w:rsidRDefault="00CE01F7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>彭若男</w:t>
            </w: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vAlign w:val="center"/>
          </w:tcPr>
          <w:p w:rsidR="00C9533F" w:rsidRDefault="00CE01F7">
            <w:pPr>
              <w:spacing w:line="340" w:lineRule="exact"/>
              <w:jc w:val="center"/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vAlign w:val="center"/>
          </w:tcPr>
          <w:p w:rsidR="00C9533F" w:rsidRDefault="00CE01F7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>苏州市广播电视总台高级编辑</w:t>
            </w: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vAlign w:val="center"/>
          </w:tcPr>
          <w:p w:rsidR="00C9533F" w:rsidRDefault="00CE01F7">
            <w:pPr>
              <w:spacing w:line="340" w:lineRule="exact"/>
              <w:jc w:val="center"/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2203" w:type="dxa"/>
            <w:gridSpan w:val="3"/>
            <w:tcBorders>
              <w:tl2br w:val="nil"/>
              <w:tr2bl w:val="nil"/>
            </w:tcBorders>
            <w:vAlign w:val="center"/>
          </w:tcPr>
          <w:p w:rsidR="00C9533F" w:rsidRDefault="00CE01F7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>18962167782</w:t>
            </w:r>
          </w:p>
        </w:tc>
      </w:tr>
      <w:tr w:rsidR="00C9533F" w:rsidTr="00C97EF4">
        <w:tblPrEx>
          <w:jc w:val="center"/>
          <w:tblInd w:w="0" w:type="dxa"/>
        </w:tblPrEx>
        <w:trPr>
          <w:gridBefore w:val="1"/>
          <w:wBefore w:w="470" w:type="dxa"/>
          <w:trHeight w:hRule="exact" w:val="737"/>
          <w:jc w:val="center"/>
        </w:trPr>
        <w:tc>
          <w:tcPr>
            <w:tcW w:w="1663" w:type="dxa"/>
            <w:gridSpan w:val="5"/>
            <w:tcBorders>
              <w:tl2br w:val="nil"/>
              <w:tr2bl w:val="nil"/>
            </w:tcBorders>
            <w:vAlign w:val="center"/>
          </w:tcPr>
          <w:p w:rsidR="00C9533F" w:rsidRDefault="00CE01F7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自荐人</w:t>
            </w:r>
          </w:p>
          <w:p w:rsidR="00C9533F" w:rsidRDefault="00CE01F7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 w:rsidR="00C9533F" w:rsidRDefault="00CE01F7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>李欢欢</w:t>
            </w: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vAlign w:val="center"/>
          </w:tcPr>
          <w:p w:rsidR="00C9533F" w:rsidRDefault="00CE01F7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手机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vAlign w:val="center"/>
          </w:tcPr>
          <w:p w:rsidR="00C9533F" w:rsidRDefault="00CE01F7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>15995791186</w:t>
            </w: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vAlign w:val="center"/>
          </w:tcPr>
          <w:p w:rsidR="00C9533F" w:rsidRDefault="00CE01F7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电话</w:t>
            </w:r>
          </w:p>
        </w:tc>
        <w:tc>
          <w:tcPr>
            <w:tcW w:w="2203" w:type="dxa"/>
            <w:gridSpan w:val="3"/>
            <w:tcBorders>
              <w:tl2br w:val="nil"/>
              <w:tr2bl w:val="nil"/>
            </w:tcBorders>
            <w:vAlign w:val="center"/>
          </w:tcPr>
          <w:p w:rsidR="00C9533F" w:rsidRDefault="00CE01F7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spacing w:val="-3"/>
                <w:sz w:val="21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>0512</w:t>
            </w: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>—</w:t>
            </w:r>
            <w:r>
              <w:rPr>
                <w:rFonts w:ascii="Times New Roman" w:eastAsia="方正仿宋_GBK" w:hAnsi="Times New Roman" w:cs="Times New Roman" w:hint="eastAsia"/>
                <w:spacing w:val="-3"/>
                <w:sz w:val="21"/>
                <w:szCs w:val="21"/>
              </w:rPr>
              <w:t>69150413</w:t>
            </w:r>
          </w:p>
        </w:tc>
      </w:tr>
      <w:tr w:rsidR="00C9533F" w:rsidTr="00C97EF4">
        <w:tblPrEx>
          <w:jc w:val="center"/>
          <w:tblInd w:w="0" w:type="dxa"/>
        </w:tblPrEx>
        <w:trPr>
          <w:gridBefore w:val="1"/>
          <w:wBefore w:w="470" w:type="dxa"/>
          <w:trHeight w:hRule="exact" w:val="3946"/>
          <w:jc w:val="center"/>
        </w:trPr>
        <w:tc>
          <w:tcPr>
            <w:tcW w:w="1177" w:type="dxa"/>
            <w:gridSpan w:val="4"/>
            <w:tcBorders>
              <w:tl2br w:val="nil"/>
              <w:tr2bl w:val="nil"/>
            </w:tcBorders>
            <w:vAlign w:val="center"/>
          </w:tcPr>
          <w:p w:rsidR="00C9533F" w:rsidRDefault="00CE01F7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审核</w:t>
            </w:r>
          </w:p>
          <w:p w:rsidR="00C9533F" w:rsidRDefault="00CE01F7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单位</w:t>
            </w:r>
          </w:p>
          <w:p w:rsidR="00C9533F" w:rsidRDefault="00CE01F7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意见</w:t>
            </w:r>
          </w:p>
        </w:tc>
        <w:tc>
          <w:tcPr>
            <w:tcW w:w="8166" w:type="dxa"/>
            <w:gridSpan w:val="14"/>
            <w:tcBorders>
              <w:tl2br w:val="nil"/>
              <w:tr2bl w:val="nil"/>
            </w:tcBorders>
            <w:vAlign w:val="center"/>
          </w:tcPr>
          <w:p w:rsidR="00C9533F" w:rsidRDefault="00C9533F">
            <w:pPr>
              <w:spacing w:line="240" w:lineRule="exact"/>
              <w:rPr>
                <w:rFonts w:ascii="仿宋" w:eastAsia="仿宋" w:hAnsi="仿宋"/>
                <w:b/>
                <w:color w:val="000000"/>
                <w:szCs w:val="21"/>
              </w:rPr>
            </w:pPr>
          </w:p>
          <w:p w:rsidR="00C9533F" w:rsidRDefault="00C9533F">
            <w:pPr>
              <w:spacing w:line="240" w:lineRule="exact"/>
              <w:rPr>
                <w:rFonts w:ascii="仿宋" w:eastAsia="仿宋" w:hAnsi="仿宋"/>
                <w:b/>
                <w:color w:val="000000"/>
                <w:szCs w:val="21"/>
              </w:rPr>
            </w:pPr>
          </w:p>
          <w:p w:rsidR="00C9533F" w:rsidRDefault="00CE01F7">
            <w:pPr>
              <w:ind w:firstLine="422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自荐作品由原创单位所在的省级记协、中央新闻单位或中国行业报协会等负责对作品及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申报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材料审核把关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并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盖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章确认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。</w:t>
            </w:r>
          </w:p>
          <w:p w:rsidR="00C9533F" w:rsidRDefault="00C9533F">
            <w:pPr>
              <w:ind w:firstLine="422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</w:p>
          <w:p w:rsidR="00C9533F" w:rsidRDefault="00C9533F">
            <w:pPr>
              <w:ind w:firstLine="422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</w:p>
          <w:p w:rsidR="00C9533F" w:rsidRDefault="00CE01F7">
            <w:pPr>
              <w:ind w:firstLineChars="1500" w:firstLine="3600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（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加盖单位公章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）</w:t>
            </w:r>
          </w:p>
          <w:p w:rsidR="00C9533F" w:rsidRDefault="00CE01F7">
            <w:pPr>
              <w:ind w:firstLine="422"/>
              <w:rPr>
                <w:rFonts w:ascii="方正仿宋_GB2312"/>
                <w:color w:val="000000"/>
                <w:sz w:val="28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 xml:space="preserve">                  </w:t>
            </w:r>
            <w:bookmarkStart w:id="0" w:name="_GoBack"/>
            <w:bookmarkEnd w:id="0"/>
            <w:r>
              <w:rPr>
                <w:rFonts w:ascii="仿宋" w:eastAsia="仿宋" w:hAnsi="仿宋" w:hint="eastAsia"/>
                <w:color w:val="000000"/>
                <w:szCs w:val="21"/>
              </w:rPr>
              <w:t xml:space="preserve">      </w:t>
            </w:r>
            <w:r>
              <w:rPr>
                <w:rFonts w:ascii="仿宋" w:eastAsia="仿宋" w:hAnsi="仿宋" w:hint="eastAsia"/>
                <w:color w:val="000000"/>
                <w:szCs w:val="32"/>
              </w:rPr>
              <w:t xml:space="preserve">      </w:t>
            </w:r>
            <w:r w:rsidR="001379BB">
              <w:rPr>
                <w:rFonts w:ascii="仿宋" w:eastAsia="仿宋" w:hAnsi="仿宋"/>
                <w:color w:val="000000"/>
                <w:szCs w:val="32"/>
              </w:rPr>
              <w:t xml:space="preserve"> </w:t>
            </w:r>
            <w:r>
              <w:rPr>
                <w:rFonts w:ascii="仿宋" w:eastAsia="仿宋" w:hAnsi="仿宋" w:hint="eastAsia"/>
                <w:color w:val="000000"/>
                <w:szCs w:val="32"/>
              </w:rPr>
              <w:t>年</w:t>
            </w:r>
            <w:r>
              <w:rPr>
                <w:rFonts w:ascii="仿宋" w:eastAsia="仿宋" w:hAnsi="仿宋" w:hint="eastAsia"/>
                <w:color w:val="000000"/>
                <w:szCs w:val="32"/>
              </w:rPr>
              <w:t xml:space="preserve"> </w:t>
            </w:r>
            <w:r>
              <w:rPr>
                <w:rFonts w:ascii="仿宋" w:eastAsia="仿宋" w:hAnsi="仿宋" w:hint="eastAsia"/>
                <w:color w:val="000000"/>
                <w:szCs w:val="32"/>
              </w:rPr>
              <w:t xml:space="preserve"> </w:t>
            </w:r>
            <w:r>
              <w:rPr>
                <w:rFonts w:ascii="仿宋" w:eastAsia="仿宋" w:hAnsi="仿宋" w:hint="eastAsia"/>
                <w:color w:val="000000"/>
                <w:szCs w:val="32"/>
              </w:rPr>
              <w:t>月</w:t>
            </w:r>
            <w:r>
              <w:rPr>
                <w:rFonts w:ascii="仿宋" w:eastAsia="仿宋" w:hAnsi="仿宋" w:hint="eastAsia"/>
                <w:color w:val="000000"/>
                <w:szCs w:val="32"/>
              </w:rPr>
              <w:t xml:space="preserve">  </w:t>
            </w:r>
            <w:r>
              <w:rPr>
                <w:rFonts w:ascii="仿宋" w:eastAsia="仿宋" w:hAnsi="仿宋" w:hint="eastAsia"/>
                <w:color w:val="000000"/>
                <w:szCs w:val="32"/>
              </w:rPr>
              <w:t>日</w:t>
            </w:r>
          </w:p>
        </w:tc>
      </w:tr>
    </w:tbl>
    <w:p w:rsidR="00C9533F" w:rsidRDefault="00C9533F"/>
    <w:sectPr w:rsidR="00C9533F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01F7" w:rsidRDefault="00CE01F7">
      <w:r>
        <w:separator/>
      </w:r>
    </w:p>
  </w:endnote>
  <w:endnote w:type="continuationSeparator" w:id="0">
    <w:p w:rsidR="00CE01F7" w:rsidRDefault="00CE0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仿宋_GB2312">
    <w:altName w:val="仿宋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01F7" w:rsidRDefault="00CE01F7">
      <w:r>
        <w:separator/>
      </w:r>
    </w:p>
  </w:footnote>
  <w:footnote w:type="continuationSeparator" w:id="0">
    <w:p w:rsidR="00CE01F7" w:rsidRDefault="00CE01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533F" w:rsidRDefault="00C9533F">
    <w:pPr>
      <w:pStyle w:val="3"/>
      <w:spacing w:after="0" w:line="320" w:lineRule="exact"/>
      <w:ind w:firstLine="602"/>
      <w:rPr>
        <w:rFonts w:ascii="楷体" w:eastAsia="楷体" w:hAnsi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embedSystemFont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533F"/>
    <w:rsid w:val="001379BB"/>
    <w:rsid w:val="00C9533F"/>
    <w:rsid w:val="00C97EF4"/>
    <w:rsid w:val="00CE01F7"/>
    <w:rsid w:val="0D1503EF"/>
    <w:rsid w:val="103E4A53"/>
    <w:rsid w:val="1A0738C1"/>
    <w:rsid w:val="278323C8"/>
    <w:rsid w:val="291819B2"/>
    <w:rsid w:val="33363900"/>
    <w:rsid w:val="38F465E0"/>
    <w:rsid w:val="4472202B"/>
    <w:rsid w:val="46D257D4"/>
    <w:rsid w:val="4B8F6917"/>
    <w:rsid w:val="4CA94913"/>
    <w:rsid w:val="51F67D67"/>
    <w:rsid w:val="5BE537D4"/>
    <w:rsid w:val="5D250E1A"/>
    <w:rsid w:val="643C3039"/>
    <w:rsid w:val="70CD2B43"/>
    <w:rsid w:val="71061178"/>
    <w:rsid w:val="73F26870"/>
    <w:rsid w:val="78166AB5"/>
    <w:rsid w:val="7A600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5EE6F3"/>
  <w15:docId w15:val="{2C884CF7-2820-4F39-8E42-CED0B2F50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3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="方正仿宋_GB2312" w:hAnsiTheme="minorHAnsi" w:cstheme="minorBidi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pPr>
      <w:spacing w:after="120"/>
    </w:pPr>
    <w:rPr>
      <w:sz w:val="16"/>
      <w:szCs w:val="16"/>
    </w:rPr>
  </w:style>
  <w:style w:type="paragraph" w:styleId="a3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TableText">
    <w:name w:val="Table Text"/>
    <w:basedOn w:val="a"/>
    <w:semiHidden/>
    <w:qFormat/>
    <w:rPr>
      <w:rFonts w:ascii="仿宋" w:eastAsia="仿宋" w:hAnsi="仿宋" w:cs="仿宋"/>
      <w:sz w:val="28"/>
      <w:szCs w:val="28"/>
      <w:lang w:eastAsia="en-US"/>
    </w:r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footer"/>
    <w:basedOn w:val="a"/>
    <w:link w:val="a5"/>
    <w:rsid w:val="00C97E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5">
    <w:name w:val="页脚 字符"/>
    <w:basedOn w:val="a0"/>
    <w:link w:val="a4"/>
    <w:rsid w:val="00C97EF4"/>
    <w:rPr>
      <w:rFonts w:asciiTheme="minorHAnsi" w:eastAsia="方正仿宋_GB2312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253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</dc:creator>
  <cp:lastModifiedBy>yanghui</cp:lastModifiedBy>
  <cp:revision>3</cp:revision>
  <dcterms:created xsi:type="dcterms:W3CDTF">2026-04-07T06:18:00Z</dcterms:created>
  <dcterms:modified xsi:type="dcterms:W3CDTF">2026-05-07T09:37:00Z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2052-12.8.2.15292</vt:lpwstr>
  </property>
  <property fmtid="{D5CDD505-2E9C-101B-9397-08002B2CF9AE}" pid="3" name="KSOTemplateDocerSaveRecord">
    <vt:lpwstr>eyJoZGlkIjoiMmM3MDk4MGU2YjgxM2YwYWVlNDEwMjllYzQ2YjQzMmYiLCJ1c2VySWQiOiI2MTY0NjUxODQifQ==</vt:lpwstr>
  </property>
  <property fmtid="{D5CDD505-2E9C-101B-9397-08002B2CF9AE}" pid="4" name="ICV">
    <vt:lpwstr>D1E8F804244740EF9C47E280E765C5A0_12</vt:lpwstr>
  </property>
</Properties>
</file>