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4D8" w:rsidRDefault="00624C1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1242"/>
        <w:gridCol w:w="850"/>
        <w:gridCol w:w="992"/>
        <w:gridCol w:w="360"/>
        <w:gridCol w:w="451"/>
        <w:gridCol w:w="749"/>
        <w:gridCol w:w="992"/>
      </w:tblGrid>
      <w:tr w:rsidR="006424D8" w:rsidTr="00EB343D">
        <w:trPr>
          <w:trHeight w:hRule="exact" w:val="1084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965" w:type="dxa"/>
            <w:gridSpan w:val="8"/>
            <w:tcBorders>
              <w:tl2br w:val="nil"/>
              <w:tr2bl w:val="nil"/>
            </w:tcBorders>
            <w:vAlign w:val="center"/>
          </w:tcPr>
          <w:p w:rsidR="006424D8" w:rsidRDefault="00624C14" w:rsidP="00EB343D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/>
                <w:sz w:val="21"/>
                <w:szCs w:val="21"/>
              </w:rPr>
              <w:t>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典型报道</w:t>
            </w:r>
          </w:p>
        </w:tc>
      </w:tr>
      <w:tr w:rsidR="006424D8" w:rsidTr="00EB343D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965" w:type="dxa"/>
            <w:gridSpan w:val="8"/>
            <w:vMerge w:val="restart"/>
            <w:tcBorders>
              <w:tl2br w:val="nil"/>
              <w:tr2bl w:val="nil"/>
            </w:tcBorders>
            <w:vAlign w:val="center"/>
          </w:tcPr>
          <w:p w:rsidR="006424D8" w:rsidRDefault="00624C14" w:rsidP="00EB343D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不做“躺椅”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0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秒；</w:t>
            </w:r>
          </w:p>
          <w:p w:rsidR="006424D8" w:rsidRDefault="00624C14" w:rsidP="00EB343D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逆势而上的“通关密码”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0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秒；</w:t>
            </w:r>
          </w:p>
          <w:p w:rsidR="006424D8" w:rsidRDefault="00624C14" w:rsidP="00EB343D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“穿山”破壁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0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秒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424D8" w:rsidTr="00EB343D">
        <w:trPr>
          <w:trHeight w:val="455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965" w:type="dxa"/>
            <w:gridSpan w:val="8"/>
            <w:vMerge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424D8" w:rsidTr="00EB343D">
        <w:trPr>
          <w:trHeight w:val="105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965" w:type="dxa"/>
            <w:gridSpan w:val="8"/>
            <w:tcBorders>
              <w:tl2br w:val="nil"/>
              <w:tr2bl w:val="nil"/>
            </w:tcBorders>
            <w:vAlign w:val="center"/>
          </w:tcPr>
          <w:p w:rsidR="006424D8" w:rsidRDefault="00624C14">
            <w:r>
              <w:rPr>
                <w:rFonts w:ascii="仿宋" w:eastAsia="仿宋" w:hAnsi="仿宋"/>
                <w:sz w:val="21"/>
                <w:szCs w:val="21"/>
              </w:rPr>
              <w:t>集体（李欢欢、国强、徐强强、靳凯、丁显领、王康、王玮、李皓）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无</w:t>
            </w:r>
          </w:p>
        </w:tc>
      </w:tr>
      <w:tr w:rsidR="006424D8" w:rsidTr="00EB343D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965" w:type="dxa"/>
            <w:gridSpan w:val="8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苏州市广播电视总台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:rsidR="006424D8" w:rsidRDefault="00624C14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看苏州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A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PP</w:t>
            </w:r>
          </w:p>
        </w:tc>
      </w:tr>
      <w:tr w:rsidR="006424D8" w:rsidTr="00EB343D">
        <w:trPr>
          <w:trHeight w:hRule="exact" w:val="700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453" w:type="dxa"/>
            <w:gridSpan w:val="6"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3544" w:type="dxa"/>
            <w:gridSpan w:val="5"/>
            <w:tcBorders>
              <w:tl2br w:val="nil"/>
              <w:tr2bl w:val="nil"/>
            </w:tcBorders>
            <w:vAlign w:val="center"/>
          </w:tcPr>
          <w:p w:rsidR="00EB343D" w:rsidRDefault="00624C14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024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0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</w:p>
          <w:p w:rsidR="006424D8" w:rsidRDefault="00624C14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</w:p>
        </w:tc>
      </w:tr>
      <w:tr w:rsidR="006424D8" w:rsidTr="00EB343D">
        <w:trPr>
          <w:trHeight w:val="758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6424D8" w:rsidRDefault="00624C14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295" w:type="dxa"/>
            <w:gridSpan w:val="8"/>
            <w:tcBorders>
              <w:tl2br w:val="nil"/>
              <w:tr2bl w:val="nil"/>
            </w:tcBorders>
            <w:vAlign w:val="center"/>
          </w:tcPr>
          <w:p w:rsidR="006424D8" w:rsidRPr="00126965" w:rsidRDefault="00624C14">
            <w:pPr>
              <w:spacing w:line="260" w:lineRule="exac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hyperlink r:id="rId6" w:history="1"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https://h5.kan0512.com/ksz/app/content/topic/style1?id=192&amp;rec_requestid=&amp;itemid=5_192&amp;page_type=5</w:t>
              </w:r>
            </w:hyperlink>
          </w:p>
          <w:p w:rsidR="006424D8" w:rsidRPr="00126965" w:rsidRDefault="00624C14">
            <w:pPr>
              <w:spacing w:line="260" w:lineRule="exac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hyperlink r:id="rId7" w:history="1"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https://h5.kan0512.com/ksz/app/content/vod?id=11930</w:t>
              </w:r>
            </w:hyperlink>
          </w:p>
          <w:p w:rsidR="006424D8" w:rsidRPr="00126965" w:rsidRDefault="00624C14">
            <w:pPr>
              <w:spacing w:line="260" w:lineRule="exac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hyperlink r:id="rId8" w:history="1"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https://h5.kan0512.com/ksz/app/content/vod?id=12795</w:t>
              </w:r>
            </w:hyperlink>
          </w:p>
          <w:p w:rsidR="006424D8" w:rsidRPr="00126965" w:rsidRDefault="00624C14">
            <w:pPr>
              <w:spacing w:line="260" w:lineRule="exac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hyperlink r:id="rId9" w:history="1"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https://h5.kan0512.com/ksz/app/content/vod?id=15654</w:t>
              </w:r>
            </w:hyperlink>
          </w:p>
        </w:tc>
        <w:tc>
          <w:tcPr>
            <w:tcW w:w="1560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否</w:t>
            </w:r>
          </w:p>
        </w:tc>
      </w:tr>
      <w:tr w:rsidR="006424D8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359" w:type="dxa"/>
            <w:gridSpan w:val="14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2025</w:t>
            </w:r>
            <w:r>
              <w:rPr>
                <w:rFonts w:ascii="仿宋" w:eastAsia="仿宋" w:hAnsi="仿宋"/>
                <w:sz w:val="21"/>
                <w:szCs w:val="21"/>
              </w:rPr>
              <w:t>年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>
              <w:rPr>
                <w:rFonts w:ascii="仿宋" w:eastAsia="仿宋" w:hAnsi="仿宋"/>
                <w:sz w:val="21"/>
                <w:szCs w:val="21"/>
              </w:rPr>
              <w:t>月，美国突施关税大棒，世界经贸秩序遭遇重大挑战，中央政治局会议首次提出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统筹国内经济与国际经贸斗争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。作为外贸大市，苏州如何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迎战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？苏州广电迅速行动，推出调研类系列报道</w:t>
            </w:r>
            <w:bookmarkStart w:id="0" w:name="OLE_LINK10"/>
            <w:r>
              <w:rPr>
                <w:rFonts w:ascii="仿宋" w:eastAsia="仿宋" w:hAnsi="仿宋"/>
                <w:sz w:val="21"/>
                <w:szCs w:val="21"/>
              </w:rPr>
              <w:t>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</w:t>
            </w:r>
            <w:bookmarkEnd w:id="0"/>
            <w:r>
              <w:rPr>
                <w:rFonts w:ascii="仿宋" w:eastAsia="仿宋" w:hAnsi="仿宋"/>
                <w:sz w:val="21"/>
                <w:szCs w:val="21"/>
              </w:rPr>
              <w:t>，深入一线走访</w:t>
            </w:r>
            <w:r>
              <w:rPr>
                <w:rFonts w:ascii="仿宋" w:eastAsia="仿宋" w:hAnsi="仿宋"/>
                <w:sz w:val="21"/>
                <w:szCs w:val="21"/>
              </w:rPr>
              <w:t>20</w:t>
            </w:r>
            <w:r>
              <w:rPr>
                <w:rFonts w:ascii="仿宋" w:eastAsia="仿宋" w:hAnsi="仿宋"/>
                <w:sz w:val="21"/>
                <w:szCs w:val="21"/>
              </w:rPr>
              <w:t>余家外贸企业，形成三季共</w:t>
            </w:r>
            <w:r>
              <w:rPr>
                <w:rFonts w:ascii="仿宋" w:eastAsia="仿宋" w:hAnsi="仿宋"/>
                <w:sz w:val="21"/>
                <w:szCs w:val="21"/>
              </w:rPr>
              <w:t>25</w:t>
            </w:r>
            <w:r>
              <w:rPr>
                <w:rFonts w:ascii="仿宋" w:eastAsia="仿宋" w:hAnsi="仿宋"/>
                <w:sz w:val="21"/>
                <w:szCs w:val="21"/>
              </w:rPr>
              <w:t>集报道。</w:t>
            </w:r>
          </w:p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第一季</w:t>
            </w:r>
            <w:r>
              <w:rPr>
                <w:rFonts w:ascii="仿宋" w:eastAsia="仿宋" w:hAnsi="仿宋"/>
                <w:sz w:val="21"/>
                <w:szCs w:val="21"/>
              </w:rPr>
              <w:t>《来自一线的调研》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聚焦</w:t>
            </w:r>
            <w:r>
              <w:rPr>
                <w:rFonts w:ascii="仿宋" w:eastAsia="仿宋" w:hAnsi="仿宋"/>
                <w:sz w:val="21"/>
                <w:szCs w:val="21"/>
              </w:rPr>
              <w:t>人工智能、机械设备、小家电等产业，记录了外贸企业从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恐慌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到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突围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的逆袭之战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。第二季《韧性的力量》抓住中美日内瓦会谈后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90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天关税“窗口期”，展现企业提升技术、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穿山越海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开拓全球市场的韧性与创新。</w:t>
            </w:r>
            <w:r>
              <w:rPr>
                <w:rFonts w:ascii="仿宋" w:eastAsia="仿宋" w:hAnsi="仿宋"/>
                <w:sz w:val="21"/>
                <w:szCs w:val="21"/>
              </w:rPr>
              <w:t>第三季《驭浪前行》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在</w:t>
            </w:r>
            <w:r>
              <w:rPr>
                <w:rFonts w:ascii="仿宋" w:eastAsia="仿宋" w:hAnsi="仿宋"/>
                <w:sz w:val="21"/>
                <w:szCs w:val="21"/>
              </w:rPr>
              <w:t>中美元首会晤达成经贸磋商成果共识后，以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坚定不移办好自己的事铸造了我们的战略定力和发展自信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为叙事核心，展现苏州外贸企业一年来搏击风浪后的成长与转型成效，诠释中国制造的不可替代性。</w:t>
            </w:r>
          </w:p>
          <w:p w:rsidR="006424D8" w:rsidRDefault="00624C14" w:rsidP="00EB343D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习近平总书记强调，经济大省要挑大梁，为全国发展大局作贡献。苏州作为经济大市、开放前沿，发展态势备受关注。《闯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以系列报道</w:t>
            </w:r>
            <w:r>
              <w:rPr>
                <w:rFonts w:ascii="仿宋" w:eastAsia="仿宋" w:hAnsi="仿宋"/>
                <w:sz w:val="21"/>
                <w:szCs w:val="21"/>
              </w:rPr>
              <w:t>解码苏州外贸的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韧性密码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，为经济大省勇挑大梁提供基层实践范本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</w:t>
            </w:r>
            <w:r>
              <w:rPr>
                <w:rFonts w:ascii="仿宋" w:eastAsia="仿宋" w:hAnsi="仿宋"/>
                <w:sz w:val="21"/>
                <w:szCs w:val="21"/>
              </w:rPr>
              <w:t>并在舆论中发挥稳定信心、提升预期的作用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</w:t>
            </w:r>
            <w:r>
              <w:rPr>
                <w:rFonts w:ascii="仿宋" w:eastAsia="仿宋" w:hAnsi="仿宋"/>
                <w:sz w:val="21"/>
                <w:szCs w:val="21"/>
              </w:rPr>
              <w:t>呈现了苏州在应对全球经贸变局中的战略定力与创新实践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</w:t>
            </w:r>
            <w:r>
              <w:rPr>
                <w:rFonts w:ascii="仿宋" w:eastAsia="仿宋" w:hAnsi="仿宋"/>
                <w:sz w:val="21"/>
                <w:szCs w:val="21"/>
              </w:rPr>
              <w:t>为国内其他城市的制造企业、外贸企业提出了有益借鉴。</w:t>
            </w:r>
          </w:p>
        </w:tc>
      </w:tr>
      <w:tr w:rsidR="006424D8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6424D8" w:rsidRDefault="00624C14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959" w:type="dxa"/>
            <w:gridSpan w:val="9"/>
            <w:tcBorders>
              <w:tl2br w:val="nil"/>
              <w:tr2bl w:val="nil"/>
            </w:tcBorders>
            <w:vAlign w:val="center"/>
          </w:tcPr>
          <w:p w:rsidR="006424D8" w:rsidRPr="00126965" w:rsidRDefault="00624C14">
            <w:pPr>
              <w:spacing w:line="280" w:lineRule="exact"/>
              <w:rPr>
                <w:rStyle w:val="a6"/>
                <w:color w:val="000000" w:themeColor="text1"/>
                <w:u w:val="none"/>
              </w:rPr>
            </w:pPr>
            <w:hyperlink r:id="rId10" w:history="1"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http://s.weibo.com/weibo?q=%23%E9%97%AF%E5%85%B3%E6%9D%A5%E8%87%AA%E4%B8%80%E7%BA%BF%E7%9A%84%E8%B0%83%E7%A0%9</w:t>
              </w:r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4</w:t>
              </w:r>
              <w:r w:rsidRPr="00126965">
                <w:rPr>
                  <w:rStyle w:val="a6"/>
                  <w:rFonts w:ascii="仿宋" w:eastAsia="仿宋" w:hAnsi="仿宋"/>
                  <w:color w:val="000000" w:themeColor="text1"/>
                  <w:sz w:val="21"/>
                  <w:szCs w:val="21"/>
                  <w:u w:val="none"/>
                </w:rPr>
                <w:t>%23</w:t>
              </w:r>
            </w:hyperlink>
          </w:p>
        </w:tc>
      </w:tr>
      <w:tr w:rsidR="006424D8" w:rsidTr="00EB343D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6424D8" w:rsidRDefault="00624C14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5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83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2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202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6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69</w:t>
            </w: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80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</w:tr>
      <w:tr w:rsidR="006424D8" w:rsidTr="00EB343D">
        <w:trPr>
          <w:trHeight w:hRule="exact" w:val="680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6424D8" w:rsidRDefault="00624C1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359" w:type="dxa"/>
            <w:gridSpan w:val="14"/>
            <w:tcBorders>
              <w:tl2br w:val="nil"/>
              <w:tr2bl w:val="nil"/>
            </w:tcBorders>
          </w:tcPr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bookmarkStart w:id="1" w:name="_Hlk229059376"/>
            <w:r>
              <w:rPr>
                <w:rFonts w:ascii="仿宋" w:eastAsia="仿宋" w:hAnsi="仿宋"/>
                <w:sz w:val="21"/>
                <w:szCs w:val="21"/>
              </w:rPr>
              <w:t>经济领域始终是发挥舆论引导作用的主阵地，经济宣传始终是党的新闻事业极为重要的组成部分。习近平总书记对于加强经济宣传和舆论引导工作高度重视，强调要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唱响中国经济光明论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，《闯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》正是对这一要求的一次生动实践。</w:t>
            </w:r>
          </w:p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》不仅是一次深刻的经济调研，更是一次主题报道的创新实践。在新媒体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传播环境之下，</w:t>
            </w:r>
            <w:r>
              <w:rPr>
                <w:rFonts w:ascii="仿宋" w:eastAsia="仿宋" w:hAnsi="仿宋"/>
                <w:sz w:val="21"/>
                <w:szCs w:val="21"/>
              </w:rPr>
              <w:t>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》让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关税战</w:t>
            </w:r>
            <w:r>
              <w:rPr>
                <w:rFonts w:ascii="仿宋" w:eastAsia="仿宋" w:hAnsi="仿宋"/>
                <w:sz w:val="21"/>
                <w:szCs w:val="21"/>
              </w:rPr>
              <w:t>”“</w:t>
            </w:r>
            <w:r>
              <w:rPr>
                <w:rFonts w:ascii="仿宋" w:eastAsia="仿宋" w:hAnsi="仿宋"/>
                <w:sz w:val="21"/>
                <w:szCs w:val="21"/>
              </w:rPr>
              <w:t>产业韧性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这样的宏大叙事，转化为有温度、有网感、可触摸的企业生存故事，以小见大，生动展现苏州经济的韧性，更提供了一份中国制造如何应对全球贸易变局的鲜活样本。</w:t>
            </w:r>
          </w:p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bookmarkStart w:id="2" w:name="OLE_LINK32"/>
            <w:r>
              <w:rPr>
                <w:rFonts w:ascii="仿宋" w:eastAsia="仿宋" w:hAnsi="仿宋"/>
                <w:sz w:val="21"/>
                <w:szCs w:val="21"/>
              </w:rPr>
              <w:t>该系列报道突破传统刻板模式，注重表达方式的创新，让经济报道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活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起来。一方面，立足不同企业不同产品的特性，提炼出《不做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躺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椅》《我有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“</w:t>
            </w:r>
            <w:r>
              <w:rPr>
                <w:rFonts w:ascii="仿宋" w:eastAsia="仿宋" w:hAnsi="仿宋"/>
                <w:sz w:val="21"/>
                <w:szCs w:val="21"/>
              </w:rPr>
              <w:t>过墙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梯》等短小精悍又极具网感的标题。另一方面，注重内容提炼，通过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金句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强化传播</w:t>
            </w:r>
            <w:r>
              <w:rPr>
                <w:rFonts w:ascii="仿宋" w:eastAsia="仿宋" w:hAnsi="仿宋"/>
                <w:sz w:val="21"/>
                <w:szCs w:val="21"/>
              </w:rPr>
              <w:t>IP</w:t>
            </w:r>
            <w:r>
              <w:rPr>
                <w:rFonts w:ascii="仿宋" w:eastAsia="仿宋" w:hAnsi="仿宋"/>
                <w:sz w:val="21"/>
                <w:szCs w:val="21"/>
              </w:rPr>
              <w:t>。当冷冰冰的数据、技术、概念等变得通俗易懂，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关税战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的故事也就更加鲜活，极大地增强了传播黏性。在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传播</w:t>
            </w:r>
            <w:r>
              <w:rPr>
                <w:rFonts w:ascii="仿宋" w:eastAsia="仿宋" w:hAnsi="仿宋"/>
                <w:sz w:val="21"/>
                <w:szCs w:val="21"/>
              </w:rPr>
              <w:t>渠</w:t>
            </w:r>
            <w:r>
              <w:rPr>
                <w:rFonts w:ascii="仿宋" w:eastAsia="仿宋" w:hAnsi="仿宋"/>
                <w:sz w:val="21"/>
                <w:szCs w:val="21"/>
              </w:rPr>
              <w:t>道上，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该系列短视频</w:t>
            </w:r>
            <w:r>
              <w:rPr>
                <w:rFonts w:ascii="仿宋" w:eastAsia="仿宋" w:hAnsi="仿宋"/>
                <w:sz w:val="21"/>
                <w:szCs w:val="21"/>
              </w:rPr>
              <w:t>除在苏州广电《直播苏州》《苏州新闻》等电视栏目播出外，还在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看苏州</w:t>
            </w:r>
            <w:r>
              <w:rPr>
                <w:rFonts w:ascii="仿宋" w:eastAsia="仿宋" w:hAnsi="仿宋"/>
                <w:sz w:val="21"/>
                <w:szCs w:val="21"/>
              </w:rPr>
              <w:t>”“</w:t>
            </w:r>
            <w:r>
              <w:rPr>
                <w:rFonts w:ascii="仿宋" w:eastAsia="仿宋" w:hAnsi="仿宋"/>
                <w:sz w:val="21"/>
                <w:szCs w:val="21"/>
              </w:rPr>
              <w:t>苏周到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等新媒体平台开设专题，并通过微信视频号、微博等平台分发，实现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全网</w:t>
            </w:r>
            <w:r>
              <w:rPr>
                <w:rFonts w:ascii="仿宋" w:eastAsia="仿宋" w:hAnsi="仿宋"/>
                <w:sz w:val="21"/>
                <w:szCs w:val="21"/>
              </w:rPr>
              <w:t>多渠道聚合传播。</w:t>
            </w:r>
          </w:p>
          <w:bookmarkEnd w:id="2"/>
          <w:p w:rsidR="006424D8" w:rsidRDefault="00624C14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好新闻用脚走出来，《闯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关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》也是主流媒体坚持践行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四力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的典型体现，采编团队深入企业车间、研发一线，用沉浸式记录还原真实场景。记者不仅是传统的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报道者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，更是承担着</w:t>
            </w:r>
            <w:r>
              <w:rPr>
                <w:rFonts w:ascii="仿宋" w:eastAsia="仿宋" w:hAnsi="仿宋"/>
                <w:sz w:val="21"/>
                <w:szCs w:val="21"/>
              </w:rPr>
              <w:t>“</w:t>
            </w:r>
            <w:r>
              <w:rPr>
                <w:rFonts w:ascii="仿宋" w:eastAsia="仿宋" w:hAnsi="仿宋"/>
                <w:sz w:val="21"/>
                <w:szCs w:val="21"/>
              </w:rPr>
              <w:t>观察员</w:t>
            </w:r>
            <w:r>
              <w:rPr>
                <w:rFonts w:ascii="仿宋" w:eastAsia="仿宋" w:hAnsi="仿宋"/>
                <w:sz w:val="21"/>
                <w:szCs w:val="21"/>
              </w:rPr>
              <w:t>”</w:t>
            </w:r>
            <w:r>
              <w:rPr>
                <w:rFonts w:ascii="仿宋" w:eastAsia="仿宋" w:hAnsi="仿宋"/>
                <w:sz w:val="21"/>
                <w:szCs w:val="21"/>
              </w:rPr>
              <w:t>的角色。这组报道也证明，好的经济报道，既要有内容的深度，更要有传播的新意和温度。</w:t>
            </w:r>
            <w:bookmarkEnd w:id="1"/>
          </w:p>
          <w:p w:rsidR="006424D8" w:rsidRDefault="006424D8">
            <w:pPr>
              <w:ind w:firstLineChars="200" w:firstLine="420"/>
              <w:jc w:val="left"/>
              <w:textAlignment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6424D8" w:rsidRDefault="00624C14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6424D8" w:rsidRDefault="00624C14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</w:t>
            </w:r>
            <w:r w:rsidR="00EC69ED">
              <w:rPr>
                <w:rFonts w:ascii="方正仿宋_GB2312"/>
                <w:color w:val="000000"/>
                <w:sz w:val="28"/>
              </w:rPr>
              <w:t>2026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 w:rsidR="00EC69ED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 w:rsidR="00EC69ED"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6424D8">
        <w:tblPrEx>
          <w:jc w:val="center"/>
        </w:tblPrEx>
        <w:trPr>
          <w:trHeight w:val="535"/>
          <w:jc w:val="center"/>
        </w:trPr>
        <w:tc>
          <w:tcPr>
            <w:tcW w:w="9351" w:type="dxa"/>
            <w:gridSpan w:val="15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以下仅自荐作品填报</w:t>
            </w:r>
          </w:p>
        </w:tc>
      </w:tr>
      <w:tr w:rsidR="006424D8">
        <w:tblPrEx>
          <w:jc w:val="center"/>
        </w:tblPrEx>
        <w:trPr>
          <w:trHeight w:hRule="exact" w:val="737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自荐作品所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218" w:type="dxa"/>
            <w:gridSpan w:val="10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年度江苏省好新闻（电视作品）一等奖</w:t>
            </w:r>
          </w:p>
        </w:tc>
      </w:tr>
      <w:tr w:rsidR="006424D8" w:rsidTr="00EB343D">
        <w:tblPrEx>
          <w:jc w:val="center"/>
        </w:tblPrEx>
        <w:trPr>
          <w:trHeight w:val="710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:rsidR="006424D8" w:rsidRDefault="00624C14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</w:p>
          <w:p w:rsidR="006424D8" w:rsidRDefault="00624C14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王一兵</w:t>
            </w:r>
          </w:p>
        </w:tc>
        <w:tc>
          <w:tcPr>
            <w:tcW w:w="1456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苏州市广播电视总台高级编辑</w:t>
            </w:r>
          </w:p>
        </w:tc>
        <w:tc>
          <w:tcPr>
            <w:tcW w:w="81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13912610000</w:t>
            </w:r>
          </w:p>
        </w:tc>
      </w:tr>
      <w:tr w:rsidR="006424D8" w:rsidTr="00EB343D">
        <w:tblPrEx>
          <w:jc w:val="center"/>
        </w:tblPrEx>
        <w:trPr>
          <w:trHeight w:val="537"/>
          <w:jc w:val="center"/>
        </w:trPr>
        <w:tc>
          <w:tcPr>
            <w:tcW w:w="124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彭若男</w:t>
            </w:r>
          </w:p>
        </w:tc>
        <w:tc>
          <w:tcPr>
            <w:tcW w:w="1456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苏州市广播电视总台高级编辑</w:t>
            </w:r>
          </w:p>
        </w:tc>
        <w:tc>
          <w:tcPr>
            <w:tcW w:w="81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18962167782</w:t>
            </w:r>
          </w:p>
        </w:tc>
      </w:tr>
      <w:tr w:rsidR="006424D8" w:rsidTr="00EB343D">
        <w:tblPrEx>
          <w:jc w:val="center"/>
        </w:tblPrEx>
        <w:trPr>
          <w:trHeight w:hRule="exact" w:val="737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</w:t>
            </w:r>
          </w:p>
          <w:p w:rsidR="006424D8" w:rsidRDefault="00624C1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9B1416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国强</w:t>
            </w:r>
          </w:p>
        </w:tc>
        <w:tc>
          <w:tcPr>
            <w:tcW w:w="1456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842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9B1416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 w:rsidRPr="009B1416"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18916268278</w:t>
            </w:r>
          </w:p>
        </w:tc>
        <w:tc>
          <w:tcPr>
            <w:tcW w:w="81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0512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—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69150413</w:t>
            </w:r>
          </w:p>
        </w:tc>
      </w:tr>
      <w:tr w:rsidR="006424D8" w:rsidTr="00EB343D">
        <w:tblPrEx>
          <w:jc w:val="center"/>
        </w:tblPrEx>
        <w:trPr>
          <w:trHeight w:hRule="exact" w:val="3090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:rsidR="006424D8" w:rsidRDefault="00624C1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7704" w:type="dxa"/>
            <w:gridSpan w:val="11"/>
            <w:tcBorders>
              <w:tl2br w:val="nil"/>
              <w:tr2bl w:val="nil"/>
            </w:tcBorders>
            <w:vAlign w:val="center"/>
          </w:tcPr>
          <w:p w:rsidR="006424D8" w:rsidRDefault="006424D8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6424D8" w:rsidRDefault="00624C14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申报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材料审核把关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并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盖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章确认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。</w:t>
            </w:r>
          </w:p>
          <w:p w:rsidR="006424D8" w:rsidRDefault="006424D8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bookmarkStart w:id="3" w:name="_GoBack"/>
            <w:bookmarkEnd w:id="3"/>
          </w:p>
          <w:p w:rsidR="006424D8" w:rsidRDefault="006424D8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6424D8" w:rsidRDefault="00624C14">
            <w:pPr>
              <w:ind w:firstLineChars="1500" w:firstLine="360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加盖单位公章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）</w:t>
            </w:r>
          </w:p>
          <w:p w:rsidR="006424D8" w:rsidRDefault="00624C14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2026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年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月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日</w:t>
            </w:r>
          </w:p>
        </w:tc>
      </w:tr>
    </w:tbl>
    <w:p w:rsidR="006424D8" w:rsidRDefault="006424D8">
      <w:pPr>
        <w:rPr>
          <w:rFonts w:ascii="楷体" w:eastAsia="楷体" w:hAnsi="楷体" w:hint="eastAsia"/>
          <w:color w:val="000000"/>
          <w:sz w:val="28"/>
          <w:szCs w:val="28"/>
        </w:rPr>
      </w:pPr>
    </w:p>
    <w:sectPr w:rsidR="006424D8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C14" w:rsidRDefault="00624C14">
      <w:r>
        <w:separator/>
      </w:r>
    </w:p>
  </w:endnote>
  <w:endnote w:type="continuationSeparator" w:id="0">
    <w:p w:rsidR="00624C14" w:rsidRDefault="0062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C14" w:rsidRDefault="00624C14">
      <w:r>
        <w:separator/>
      </w:r>
    </w:p>
  </w:footnote>
  <w:footnote w:type="continuationSeparator" w:id="0">
    <w:p w:rsidR="00624C14" w:rsidRDefault="00624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4D8" w:rsidRDefault="006424D8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263"/>
    <w:rsid w:val="000C1831"/>
    <w:rsid w:val="000F05CC"/>
    <w:rsid w:val="00126965"/>
    <w:rsid w:val="002E087F"/>
    <w:rsid w:val="00330FEE"/>
    <w:rsid w:val="005F6E56"/>
    <w:rsid w:val="00624C14"/>
    <w:rsid w:val="006424D8"/>
    <w:rsid w:val="006B01D2"/>
    <w:rsid w:val="00753CF3"/>
    <w:rsid w:val="00777F2C"/>
    <w:rsid w:val="00796C9E"/>
    <w:rsid w:val="00820E67"/>
    <w:rsid w:val="00831A34"/>
    <w:rsid w:val="008C649D"/>
    <w:rsid w:val="00974BB3"/>
    <w:rsid w:val="009B1416"/>
    <w:rsid w:val="00AC6ED1"/>
    <w:rsid w:val="00B72263"/>
    <w:rsid w:val="00CC2BCC"/>
    <w:rsid w:val="00CD1F53"/>
    <w:rsid w:val="00DB378F"/>
    <w:rsid w:val="00DE3FDD"/>
    <w:rsid w:val="00EB343D"/>
    <w:rsid w:val="00EC69ED"/>
    <w:rsid w:val="00F156BC"/>
    <w:rsid w:val="00F842BC"/>
    <w:rsid w:val="03A70D39"/>
    <w:rsid w:val="0ADA05BF"/>
    <w:rsid w:val="103E4A53"/>
    <w:rsid w:val="13F3586C"/>
    <w:rsid w:val="1656757D"/>
    <w:rsid w:val="291819B2"/>
    <w:rsid w:val="33363900"/>
    <w:rsid w:val="4BEA5627"/>
    <w:rsid w:val="4CA94913"/>
    <w:rsid w:val="51AB30A6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4AD46"/>
  <w15:docId w15:val="{2654530A-D61B-445A-AC06-3B989FF0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Pr>
      <w:color w:val="0026E5" w:themeColor="hyperlink"/>
      <w:u w:val="single"/>
    </w:rPr>
  </w:style>
  <w:style w:type="character" w:customStyle="1" w:styleId="a4">
    <w:name w:val="页脚 字符"/>
    <w:basedOn w:val="a0"/>
    <w:link w:val="a3"/>
    <w:qFormat/>
    <w:rPr>
      <w:rFonts w:eastAsia="方正仿宋_GB2312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7">
    <w:name w:val="FollowedHyperlink"/>
    <w:basedOn w:val="a0"/>
    <w:rsid w:val="00777F2C"/>
    <w:rPr>
      <w:color w:val="7E1FA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5.kan0512.com/ksz/app/content/vod?id=1279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h5.kan0512.com/ksz/app/content/vod?id=1193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5.kan0512.com/ksz/app/content/topic/style1?id=192&amp;rec_requestid=&amp;itemid=5_192&amp;page_type=5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s.weibo.com/weibo?q=%23%E9%97%AF%E5%85%B3%E6%9D%A5%E8%87%AA%E4%B8%80%E7%BA%BF%E7%9A%84%E8%B0%83%E7%A0%94%2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h5.kan0512.com/ksz/app/content/vod?id=15654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yanghui</cp:lastModifiedBy>
  <cp:revision>22</cp:revision>
  <cp:lastPrinted>2026-05-08T03:02:00Z</cp:lastPrinted>
  <dcterms:created xsi:type="dcterms:W3CDTF">2026-05-07T02:41:00Z</dcterms:created>
  <dcterms:modified xsi:type="dcterms:W3CDTF">2026-05-08T03:05:00Z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362942E6333242299A4A4BDF322E8EA1_13</vt:lpwstr>
  </property>
</Properties>
</file>